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7" w:rsidRDefault="004F2527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A80BD4" w:rsidRPr="006330B8" w:rsidRDefault="00E63947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A80BD4" w:rsidRPr="00A80BD4" w:rsidRDefault="00A80BD4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KLASA 1</w:t>
      </w:r>
    </w:p>
    <w:p w:rsidR="00A80BD4" w:rsidRDefault="00A80BD4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E63947" w:rsidRDefault="00E63947" w:rsidP="00E63947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 w:rsidR="00F46216">
        <w:rPr>
          <w:bCs/>
          <w:sz w:val="20"/>
          <w:szCs w:val="20"/>
        </w:rPr>
        <w:t xml:space="preserve"> Z</w:t>
      </w:r>
      <w:r w:rsidR="00603735">
        <w:rPr>
          <w:bCs/>
          <w:sz w:val="20"/>
          <w:szCs w:val="20"/>
        </w:rPr>
        <w:t>atem:</w:t>
      </w: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28"/>
          <w:szCs w:val="28"/>
        </w:rPr>
      </w:pPr>
      <w:r w:rsidRPr="00B26435">
        <w:rPr>
          <w:b/>
          <w:i/>
          <w:iCs/>
          <w:color w:val="4472C4" w:themeColor="accent1"/>
          <w:sz w:val="28"/>
          <w:szCs w:val="28"/>
        </w:rPr>
        <w:t>Wymagania na ocenę dopuszczającą</w:t>
      </w:r>
      <w:r w:rsidR="00603735">
        <w:rPr>
          <w:b/>
          <w:i/>
          <w:iCs/>
          <w:color w:val="4472C4" w:themeColor="accent1"/>
          <w:sz w:val="28"/>
          <w:szCs w:val="28"/>
        </w:rPr>
        <w:t>.</w:t>
      </w: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70AD47" w:themeColor="accent6"/>
          <w:sz w:val="28"/>
          <w:szCs w:val="28"/>
        </w:rPr>
      </w:pPr>
      <w:r w:rsidRPr="00B26435">
        <w:rPr>
          <w:b/>
          <w:i/>
          <w:iCs/>
          <w:color w:val="70AD47" w:themeColor="accent6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0"/>
      </w:tblGrid>
      <w:tr w:rsidR="00B26435" w:rsidRPr="00063AF3" w:rsidTr="00B2643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B26435" w:rsidRPr="00B26435" w:rsidRDefault="00B26435" w:rsidP="0076195D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B2643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>
              <w:rPr>
                <w:i/>
                <w:iCs/>
                <w:color w:val="FFC000"/>
                <w:sz w:val="32"/>
                <w:szCs w:val="16"/>
              </w:rPr>
              <w:br/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>i dopuszczającą.</w:t>
            </w:r>
          </w:p>
          <w:p w:rsidR="00B26435" w:rsidRPr="00063AF3" w:rsidRDefault="00B26435" w:rsidP="0076195D">
            <w:pPr>
              <w:rPr>
                <w:sz w:val="32"/>
              </w:rPr>
            </w:pPr>
            <w:r>
              <w:rPr>
                <w:b/>
                <w:i/>
                <w:iCs/>
                <w:color w:val="FF0000"/>
                <w:sz w:val="32"/>
                <w:szCs w:val="16"/>
              </w:rPr>
              <w:t>W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ymagania na ocenę bardzo dobrą</w:t>
            </w:r>
            <w:r>
              <w:rPr>
                <w:b/>
                <w:i/>
                <w:iCs/>
                <w:color w:val="FF0000"/>
                <w:sz w:val="32"/>
                <w:szCs w:val="16"/>
              </w:rPr>
              <w:t xml:space="preserve"> zawierają wymagania na ocenę dobrą, dostateczną i dopuszczającą.</w:t>
            </w:r>
          </w:p>
        </w:tc>
      </w:tr>
      <w:tr w:rsidR="00B26435" w:rsidRPr="00B26435" w:rsidTr="00B2643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B26435" w:rsidRPr="00B26435" w:rsidRDefault="00B26435" w:rsidP="0076195D">
            <w:pPr>
              <w:rPr>
                <w:b/>
                <w:i/>
                <w:iCs/>
                <w:sz w:val="32"/>
                <w:szCs w:val="16"/>
              </w:rPr>
            </w:pPr>
            <w:r w:rsidRPr="00B26435">
              <w:rPr>
                <w:b/>
                <w:i/>
                <w:iCs/>
                <w:sz w:val="32"/>
                <w:szCs w:val="16"/>
              </w:rPr>
              <w:t>Wymagania na ocenę celującą</w:t>
            </w:r>
            <w:r>
              <w:rPr>
                <w:b/>
                <w:i/>
                <w:iCs/>
                <w:sz w:val="32"/>
                <w:szCs w:val="16"/>
              </w:rPr>
              <w:t xml:space="preserve"> zawierają wymagania na oceną bardzo dobrą, dobrą, dostateczną i dopuszczającą.</w:t>
            </w:r>
          </w:p>
        </w:tc>
      </w:tr>
    </w:tbl>
    <w:p w:rsidR="004F2527" w:rsidRDefault="004F2527">
      <w:pPr>
        <w:rPr>
          <w:b/>
          <w:bCs/>
          <w:color w:val="002060"/>
          <w:sz w:val="28"/>
          <w:szCs w:val="28"/>
        </w:rPr>
      </w:pPr>
      <w:bookmarkStart w:id="0" w:name="_Hlk15322564"/>
      <w:bookmarkStart w:id="1" w:name="_GoBack"/>
      <w:bookmarkEnd w:id="1"/>
      <w:r>
        <w:rPr>
          <w:b/>
          <w:bCs/>
          <w:color w:val="002060"/>
          <w:sz w:val="28"/>
          <w:szCs w:val="28"/>
        </w:rPr>
        <w:br w:type="page"/>
      </w:r>
    </w:p>
    <w:p w:rsidR="00212C99" w:rsidRPr="0051162B" w:rsidRDefault="00212C99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Default="001B1FF0" w:rsidP="001B1FF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063AF3" w:rsidRDefault="00E63947" w:rsidP="00E63947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E63947" w:rsidRDefault="00E63947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Pr="00063AF3" w:rsidRDefault="00121D3E" w:rsidP="00063AF3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0062"/>
        <w:gridCol w:w="284"/>
      </w:tblGrid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1B1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podać liczbę przeciwną oraz odwrotną do danej</w:t>
            </w:r>
            <w:r w:rsidR="00E14665"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  <w:p w:rsidR="0051066C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  <w:p w:rsidR="004F2527" w:rsidRPr="00E63947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PRZEDZIAŁY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  <w:r w:rsidR="00E14665"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szacować wartości wyrażeń</w:t>
            </w:r>
            <w:r w:rsidR="00E14665"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;</w:t>
            </w:r>
          </w:p>
          <w:p w:rsidR="00063AF3" w:rsidRPr="00E63947" w:rsidRDefault="00063AF3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E63947" w:rsidRPr="001B1FF0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E63947" w:rsidRDefault="00E63947"/>
        </w:tc>
      </w:tr>
      <w:tr w:rsidR="00E63947" w:rsidRPr="00063AF3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E63947" w:rsidRPr="00063AF3" w:rsidRDefault="00E63947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</w:t>
            </w:r>
            <w:r w:rsidR="00E14665"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  <w:r w:rsidR="00E14665"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a,b</w:t>
            </w:r>
            <w:proofErr w:type="spellEnd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a∙b</w:t>
            </w:r>
            <w:proofErr w:type="spellEnd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  <w:r w:rsidR="00E14665"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;</w:t>
            </w:r>
          </w:p>
          <w:p w:rsidR="004F2527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  <w:p w:rsidR="004F2527" w:rsidRPr="00063AF3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PRZEDZIAŁY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676FE1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63AF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51162B" w:rsidRPr="00063AF3" w:rsidRDefault="0051162B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1B1FF0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rozumie zmiany bankowych stóp procentowych</w:t>
            </w:r>
            <w:r w:rsidRPr="00676FE1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 i </w:t>
            </w:r>
            <w:r w:rsidRPr="00063AF3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umie wyrażać je w punktach procentowych (oraz bazowych);</w:t>
            </w:r>
          </w:p>
        </w:tc>
      </w:tr>
      <w:tr w:rsidR="008F46A9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Default="008F46A9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063AF3" w:rsidRPr="001B1FF0" w:rsidRDefault="00063AF3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063AF3" w:rsidRPr="00063AF3" w:rsidTr="0076195D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8F46A9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165B9" w:rsidRPr="001B1FF0" w:rsidRDefault="000165B9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8F46A9" w:rsidRPr="000165B9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063AF3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F46A9" w:rsidRPr="000165B9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063AF3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F505AB" w:rsidRDefault="00F505AB">
      <w:pPr>
        <w:rPr>
          <w:b/>
          <w:bCs/>
          <w:color w:val="002060"/>
          <w:sz w:val="20"/>
          <w:szCs w:val="20"/>
        </w:rPr>
      </w:pPr>
    </w:p>
    <w:p w:rsidR="00F505AB" w:rsidRDefault="00F505A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121D3E" w:rsidRPr="00183DD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B24186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B24186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24186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121D3E" w:rsidRPr="00B24186" w:rsidRDefault="00121D3E" w:rsidP="009F1EB8">
            <w:pPr>
              <w:rPr>
                <w:color w:val="002060"/>
                <w:sz w:val="20"/>
                <w:szCs w:val="20"/>
              </w:rPr>
            </w:pPr>
            <w:r w:rsidRPr="00B24186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F0EA5" w:rsidRDefault="00121D3E" w:rsidP="00121D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063AF3" w:rsidRPr="00063AF3" w:rsidRDefault="00063AF3" w:rsidP="00063AF3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063AF3" w:rsidRDefault="00063AF3" w:rsidP="00121D3E">
      <w:pPr>
        <w:rPr>
          <w:b/>
          <w:bCs/>
          <w:color w:val="002060"/>
          <w:sz w:val="20"/>
          <w:szCs w:val="20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0204"/>
        <w:gridCol w:w="142"/>
      </w:tblGrid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–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+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+ 2ab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00B05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063AF3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121D3E"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063AF3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121D3E"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śr</w:t>
            </w:r>
            <w:r w:rsidR="00063AF3"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edniej arytmetycznej liczb oraz potrafi obliczyć tą średnią</w:t>
            </w: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 dla podanych liczb;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zna </w:t>
            </w:r>
            <w:r w:rsid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pojęcie 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średniej ważonej i średniej geometrycznej liczb oraz potrafi obliczyć te średnie dla podanych liczb;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2" w:name="_Hlk15297441"/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2"/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zamienić podstawę logarytmu;</w:t>
            </w:r>
          </w:p>
        </w:tc>
      </w:tr>
      <w:tr w:rsidR="00063AF3" w:rsidRPr="00063AF3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063AF3" w:rsidRPr="00063AF3" w:rsidRDefault="00063AF3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21D3E" w:rsidRPr="005324EB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5324EB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7478F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LOGIKA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063AF3" w:rsidRPr="00063AF3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313FF6" w:rsidRDefault="00121D3E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FUNKCJE I ICH WŁASNOŚCI.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B241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 w:rsidR="00F46B86"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1F0EA5" w:rsidRPr="00BD7C6E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B241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F0EA5" w:rsidRPr="00BD7C6E" w:rsidRDefault="001F0EA5" w:rsidP="009F1EB8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F0EA5" w:rsidRDefault="001F0EA5" w:rsidP="00F445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32"/>
          <w:szCs w:val="16"/>
        </w:rPr>
      </w:pP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 xml:space="preserve">potrafi odróżnić funkcję od innych </w:t>
            </w:r>
            <w:proofErr w:type="spellStart"/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przyporządkowań</w:t>
            </w:r>
            <w:proofErr w:type="spellEnd"/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a) dziedzina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b) zbiór wartości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c) miejsce zerowe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e) wartość funkcji dla danego argumentu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interpretować informacje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na podstawie wykresów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lub wykresu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</w:tc>
      </w:tr>
      <w:tr w:rsidR="00B26435" w:rsidRPr="00063AF3" w:rsidTr="00B2643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4F2527" w:rsidRDefault="004F2527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B26435" w:rsidRPr="00063AF3" w:rsidRDefault="00B26435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stosować wiadomości o funkcji do opisywania zależności w przyrodzie, gospodarce i życiu codziennym;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F505AB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  <w:t xml:space="preserve">potrafi </w:t>
            </w:r>
            <w:r w:rsidR="001F0EA5" w:rsidRPr="00F505AB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B26435" w:rsidRPr="00063AF3" w:rsidTr="00B2643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B26435" w:rsidRDefault="00B26435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B26435" w:rsidRPr="00063AF3" w:rsidRDefault="00B26435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3443E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505AB" w:rsidRPr="00B26435" w:rsidRDefault="00F505AB" w:rsidP="00F505A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bookmarkStart w:id="3" w:name="_Hlk15324109"/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bookmarkEnd w:id="3"/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</w:t>
            </w:r>
            <w:r w:rsidR="00F505AB"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j miejsce zerowe lub punkt 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należący do jej wykresu;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3443E8" w:rsidRDefault="003443E8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UKŁADY RÓWNAŃ LINIOWYCH Z DWIEMA NIEWIADOMYMI.</w:t>
      </w:r>
    </w:p>
    <w:p w:rsidR="0026264C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F505AB" w:rsidRPr="00B26435" w:rsidRDefault="00F505AB" w:rsidP="00F505A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F505AB" w:rsidRDefault="00F505AB">
      <w:pPr>
        <w:rPr>
          <w:b/>
          <w:bCs/>
          <w:color w:val="002060"/>
          <w:sz w:val="20"/>
          <w:szCs w:val="20"/>
        </w:rPr>
      </w:pP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F505AB" w:rsidRPr="00063AF3" w:rsidRDefault="00F505AB" w:rsidP="004F2527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FD13D1" w:rsidRPr="00B26435" w:rsidRDefault="00FD13D1" w:rsidP="00FD13D1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0204"/>
        <w:gridCol w:w="142"/>
      </w:tblGrid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26264C" w:rsidRPr="000A48C5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26264C" w:rsidRPr="000A48C5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FD13D1" w:rsidRPr="00063AF3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FD13D1" w:rsidRPr="00063AF3" w:rsidRDefault="00FD13D1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lastRenderedPageBreak/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FD13D1" w:rsidRPr="00063AF3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FD13D1" w:rsidRDefault="00FD13D1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D13D1" w:rsidRPr="00063AF3" w:rsidRDefault="00FD13D1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GEOMETRIA PŁASKA – POJĘCIA WSTĘPNE. TRÓJKĄTY.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CE49CA" w:rsidRPr="00B26435" w:rsidRDefault="00CE49CA" w:rsidP="00CE49CA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E49CA" w:rsidRDefault="00CE49CA" w:rsidP="001B1FF0">
      <w:pPr>
        <w:rPr>
          <w:b/>
          <w:bCs/>
          <w:color w:val="002060"/>
          <w:sz w:val="20"/>
          <w:szCs w:val="20"/>
        </w:rPr>
      </w:pPr>
    </w:p>
    <w:p w:rsidR="009F0E75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lastRenderedPageBreak/>
              <w:t>zna pojęcie środka ciężkości trójkąta;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CE49CA" w:rsidRPr="00063AF3" w:rsidTr="00CE49CA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E49CA" w:rsidRPr="00063AF3" w:rsidRDefault="00CE49CA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. Talesa);</w:t>
            </w:r>
          </w:p>
        </w:tc>
      </w:tr>
      <w:tr w:rsidR="00CE49CA" w:rsidRPr="00063AF3" w:rsidTr="00CE49CA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E49CA" w:rsidRDefault="00CE49CA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CE49CA" w:rsidRPr="00063AF3" w:rsidRDefault="00CE49CA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1B1FF0" w:rsidRDefault="001B1FF0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TRYGONOMETRIA KĄTA OSTREGO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603735" w:rsidRPr="00B26435" w:rsidRDefault="00603735" w:rsidP="00603735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603735" w:rsidRDefault="00603735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603735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603735" w:rsidRDefault="00603735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603735" w:rsidRPr="00063AF3" w:rsidRDefault="00603735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603735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603735" w:rsidRDefault="00603735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603735" w:rsidRPr="00063AF3" w:rsidRDefault="00603735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72" w:rsidRDefault="00E87672" w:rsidP="004F2527">
      <w:pPr>
        <w:spacing w:after="0" w:line="240" w:lineRule="auto"/>
      </w:pPr>
      <w:r>
        <w:separator/>
      </w:r>
    </w:p>
  </w:endnote>
  <w:endnote w:type="continuationSeparator" w:id="0">
    <w:p w:rsidR="00E87672" w:rsidRDefault="00E87672" w:rsidP="004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72" w:rsidRDefault="00E87672" w:rsidP="004F2527">
      <w:pPr>
        <w:spacing w:after="0" w:line="240" w:lineRule="auto"/>
      </w:pPr>
      <w:r>
        <w:separator/>
      </w:r>
    </w:p>
  </w:footnote>
  <w:footnote w:type="continuationSeparator" w:id="0">
    <w:p w:rsidR="00E87672" w:rsidRDefault="00E87672" w:rsidP="004F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6047"/>
      <w:docPartObj>
        <w:docPartGallery w:val="Page Numbers (Top of Page)"/>
        <w:docPartUnique/>
      </w:docPartObj>
    </w:sdtPr>
    <w:sdtEndPr/>
    <w:sdtContent>
      <w:p w:rsidR="004F2527" w:rsidRDefault="00164FBC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2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2527" w:rsidRDefault="004F2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4"/>
    <w:rsid w:val="00010D0E"/>
    <w:rsid w:val="000165B9"/>
    <w:rsid w:val="00063AF3"/>
    <w:rsid w:val="000919AE"/>
    <w:rsid w:val="000A1A12"/>
    <w:rsid w:val="000A48C5"/>
    <w:rsid w:val="000E0AF3"/>
    <w:rsid w:val="00121D3E"/>
    <w:rsid w:val="00152F7A"/>
    <w:rsid w:val="00164FBC"/>
    <w:rsid w:val="00183DD7"/>
    <w:rsid w:val="001B1FF0"/>
    <w:rsid w:val="001C222B"/>
    <w:rsid w:val="001F0EA5"/>
    <w:rsid w:val="00212C99"/>
    <w:rsid w:val="00242C3A"/>
    <w:rsid w:val="0026264C"/>
    <w:rsid w:val="00313FF6"/>
    <w:rsid w:val="003443E8"/>
    <w:rsid w:val="00372AE9"/>
    <w:rsid w:val="003758FA"/>
    <w:rsid w:val="0042442C"/>
    <w:rsid w:val="004A65EC"/>
    <w:rsid w:val="004F2527"/>
    <w:rsid w:val="0051066C"/>
    <w:rsid w:val="0051162B"/>
    <w:rsid w:val="005324EB"/>
    <w:rsid w:val="0059743C"/>
    <w:rsid w:val="00603735"/>
    <w:rsid w:val="00616F2D"/>
    <w:rsid w:val="006330B8"/>
    <w:rsid w:val="00637949"/>
    <w:rsid w:val="00676FE1"/>
    <w:rsid w:val="006A6A80"/>
    <w:rsid w:val="007478FA"/>
    <w:rsid w:val="00764799"/>
    <w:rsid w:val="0086566F"/>
    <w:rsid w:val="008F46A9"/>
    <w:rsid w:val="009B5BB3"/>
    <w:rsid w:val="009F0E75"/>
    <w:rsid w:val="009F1EB8"/>
    <w:rsid w:val="00A518DB"/>
    <w:rsid w:val="00A80BD4"/>
    <w:rsid w:val="00AB6A58"/>
    <w:rsid w:val="00B24186"/>
    <w:rsid w:val="00B26435"/>
    <w:rsid w:val="00BD1D35"/>
    <w:rsid w:val="00C1072D"/>
    <w:rsid w:val="00C34538"/>
    <w:rsid w:val="00CE49CA"/>
    <w:rsid w:val="00CF064C"/>
    <w:rsid w:val="00E14665"/>
    <w:rsid w:val="00E63947"/>
    <w:rsid w:val="00E72768"/>
    <w:rsid w:val="00E87672"/>
    <w:rsid w:val="00E90CC3"/>
    <w:rsid w:val="00EB6CAD"/>
    <w:rsid w:val="00F445C7"/>
    <w:rsid w:val="00F46216"/>
    <w:rsid w:val="00F46B86"/>
    <w:rsid w:val="00F505AB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527"/>
  </w:style>
  <w:style w:type="paragraph" w:styleId="Stopka">
    <w:name w:val="footer"/>
    <w:basedOn w:val="Normalny"/>
    <w:link w:val="StopkaZnak"/>
    <w:uiPriority w:val="99"/>
    <w:semiHidden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527"/>
  </w:style>
  <w:style w:type="paragraph" w:styleId="Stopka">
    <w:name w:val="footer"/>
    <w:basedOn w:val="Normalny"/>
    <w:link w:val="StopkaZnak"/>
    <w:uiPriority w:val="99"/>
    <w:semiHidden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5138</Words>
  <Characters>30834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Bałdys</cp:lastModifiedBy>
  <cp:revision>4</cp:revision>
  <dcterms:created xsi:type="dcterms:W3CDTF">2019-09-18T18:04:00Z</dcterms:created>
  <dcterms:modified xsi:type="dcterms:W3CDTF">2019-09-19T14:18:00Z</dcterms:modified>
</cp:coreProperties>
</file>