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7D" w:rsidRDefault="00A9288B"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>Program Profilaktyczno-Wychowawczy</w:t>
      </w:r>
    </w:p>
    <w:p w:rsidR="002F647D" w:rsidRDefault="00A9288B"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IX Liceum Ogólnokształcącego </w:t>
      </w:r>
    </w:p>
    <w:p w:rsidR="002F647D" w:rsidRDefault="00A9288B"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im. Wisławy Szymborskiej </w:t>
      </w:r>
    </w:p>
    <w:p w:rsidR="002F647D" w:rsidRDefault="00A9288B">
      <w:pPr>
        <w:pStyle w:val="normal"/>
        <w:ind w:left="1440" w:firstLine="72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w Sosnowcu </w:t>
      </w:r>
    </w:p>
    <w:p w:rsidR="002F647D" w:rsidRDefault="00A9288B">
      <w:pPr>
        <w:pStyle w:val="normal"/>
        <w:jc w:val="center"/>
        <w:rPr>
          <w:sz w:val="72"/>
          <w:szCs w:val="72"/>
        </w:rPr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233363</wp:posOffset>
            </wp:positionV>
            <wp:extent cx="2043113" cy="20431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2043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647D" w:rsidRDefault="002F647D">
      <w:pPr>
        <w:pStyle w:val="normal"/>
        <w:rPr>
          <w:sz w:val="72"/>
          <w:szCs w:val="72"/>
        </w:rPr>
      </w:pPr>
    </w:p>
    <w:p w:rsidR="002F647D" w:rsidRDefault="002F647D">
      <w:pPr>
        <w:pStyle w:val="normal"/>
        <w:jc w:val="center"/>
        <w:rPr>
          <w:sz w:val="72"/>
          <w:szCs w:val="72"/>
        </w:rPr>
      </w:pPr>
    </w:p>
    <w:p w:rsidR="002F647D" w:rsidRDefault="00A9288B"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Rok szkolny 2020/2021</w:t>
      </w:r>
    </w:p>
    <w:p w:rsidR="002F647D" w:rsidRDefault="00A9288B"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Autor: mgr Justyna Jopek</w:t>
      </w:r>
    </w:p>
    <w:p w:rsidR="002F647D" w:rsidRDefault="002F647D">
      <w:pPr>
        <w:pStyle w:val="normal"/>
        <w:rPr>
          <w:sz w:val="36"/>
          <w:szCs w:val="36"/>
        </w:rPr>
      </w:pPr>
    </w:p>
    <w:p w:rsidR="002F647D" w:rsidRDefault="00A9288B">
      <w:pPr>
        <w:pStyle w:val="normal"/>
        <w:rPr>
          <w:sz w:val="36"/>
          <w:szCs w:val="36"/>
        </w:rPr>
      </w:pPr>
      <w:r>
        <w:rPr>
          <w:sz w:val="36"/>
          <w:szCs w:val="36"/>
        </w:rPr>
        <w:t>Spis treści</w:t>
      </w:r>
    </w:p>
    <w:p w:rsidR="002F647D" w:rsidRDefault="002F647D">
      <w:pPr>
        <w:pStyle w:val="normal"/>
        <w:rPr>
          <w:sz w:val="36"/>
          <w:szCs w:val="36"/>
        </w:rPr>
      </w:pPr>
    </w:p>
    <w:p w:rsidR="002F647D" w:rsidRDefault="00A9288B">
      <w:pPr>
        <w:pStyle w:val="normal"/>
        <w:rPr>
          <w:sz w:val="24"/>
          <w:szCs w:val="24"/>
        </w:rPr>
      </w:pPr>
      <w:r>
        <w:rPr>
          <w:sz w:val="24"/>
          <w:szCs w:val="24"/>
        </w:rPr>
        <w:t>Preambuła…………………………………………………………………………………………………………………………………………..3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647D" w:rsidRDefault="00A9288B">
      <w:pPr>
        <w:pStyle w:val="normal"/>
        <w:rPr>
          <w:sz w:val="24"/>
          <w:szCs w:val="24"/>
        </w:rPr>
      </w:pPr>
      <w:r>
        <w:rPr>
          <w:sz w:val="24"/>
          <w:szCs w:val="24"/>
        </w:rPr>
        <w:t>Wstęp………………………………………………………………………………………………………………………………………………..4</w:t>
      </w:r>
    </w:p>
    <w:p w:rsidR="002F647D" w:rsidRDefault="002F647D">
      <w:pPr>
        <w:pStyle w:val="normal"/>
        <w:rPr>
          <w:sz w:val="24"/>
          <w:szCs w:val="24"/>
        </w:rPr>
      </w:pPr>
    </w:p>
    <w:p w:rsidR="002F647D" w:rsidRDefault="00A9288B">
      <w:pPr>
        <w:pStyle w:val="normal"/>
        <w:rPr>
          <w:sz w:val="24"/>
          <w:szCs w:val="24"/>
        </w:rPr>
      </w:pPr>
      <w:r>
        <w:rPr>
          <w:sz w:val="24"/>
          <w:szCs w:val="24"/>
        </w:rPr>
        <w:t>Wartości wybrane przez społeczność szkolną………………………………………………………………………………………………….9</w:t>
      </w:r>
    </w:p>
    <w:p w:rsidR="002F647D" w:rsidRDefault="002F647D">
      <w:pPr>
        <w:pStyle w:val="normal"/>
        <w:rPr>
          <w:sz w:val="24"/>
          <w:szCs w:val="24"/>
        </w:rPr>
      </w:pPr>
    </w:p>
    <w:p w:rsidR="002F647D" w:rsidRDefault="00A9288B">
      <w:pPr>
        <w:pStyle w:val="normal"/>
        <w:rPr>
          <w:sz w:val="24"/>
          <w:szCs w:val="24"/>
        </w:rPr>
      </w:pPr>
      <w:r>
        <w:rPr>
          <w:sz w:val="24"/>
          <w:szCs w:val="24"/>
        </w:rPr>
        <w:t>Określenie czynników chroniących oraz czynników ryzyka na podstawie diagnozy potrzeb i problemów w środowisku</w:t>
      </w:r>
      <w:r>
        <w:rPr>
          <w:sz w:val="24"/>
          <w:szCs w:val="24"/>
        </w:rPr>
        <w:t xml:space="preserve"> szkolnym...10 </w:t>
      </w:r>
    </w:p>
    <w:p w:rsidR="002F647D" w:rsidRDefault="002F647D">
      <w:pPr>
        <w:pStyle w:val="normal"/>
        <w:rPr>
          <w:sz w:val="24"/>
          <w:szCs w:val="24"/>
        </w:rPr>
      </w:pPr>
    </w:p>
    <w:p w:rsidR="002F647D" w:rsidRDefault="00A9288B">
      <w:pPr>
        <w:pStyle w:val="normal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Szczegółowy harmonogram działań wychowawczo-profilaktycznych na rok szkolny 2020/2021……………………………………….21</w:t>
      </w:r>
    </w:p>
    <w:p w:rsidR="002F647D" w:rsidRDefault="002F647D">
      <w:pPr>
        <w:pStyle w:val="normal"/>
        <w:rPr>
          <w:color w:val="222222"/>
          <w:sz w:val="24"/>
          <w:szCs w:val="24"/>
          <w:highlight w:val="white"/>
        </w:rPr>
      </w:pPr>
    </w:p>
    <w:p w:rsidR="002F647D" w:rsidRDefault="00A9288B">
      <w:pPr>
        <w:pStyle w:val="normal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Sfera intelektualna- obszar wiedza, umiejętności, kompetencje.</w:t>
      </w:r>
      <w:r>
        <w:rPr>
          <w:sz w:val="24"/>
          <w:szCs w:val="24"/>
        </w:rPr>
        <w:t>……………………………………………………………………………21</w:t>
      </w:r>
    </w:p>
    <w:p w:rsidR="002F647D" w:rsidRDefault="00A9288B">
      <w:pPr>
        <w:pStyle w:val="normal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Sfera fizyczna- edukacja zdrowotna. </w:t>
      </w:r>
      <w:r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………………………………………………………………………………………………..24</w:t>
      </w:r>
    </w:p>
    <w:p w:rsidR="002F647D" w:rsidRDefault="00A9288B">
      <w:pPr>
        <w:pStyle w:val="normal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Sfera psychiczna- ochrona zdrowia psychicznego i profilaktyka zachowań ryzykownych/ problemowych…………………………….28</w:t>
      </w:r>
    </w:p>
    <w:p w:rsidR="002F647D" w:rsidRDefault="00A9288B">
      <w:pPr>
        <w:pStyle w:val="normal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Sfera społeczna- kształtowanie postaw społecznych </w:t>
      </w:r>
      <w:r>
        <w:rPr>
          <w:sz w:val="24"/>
          <w:szCs w:val="24"/>
        </w:rPr>
        <w:t>………………………………………………………………………………………..31</w:t>
      </w:r>
    </w:p>
    <w:p w:rsidR="002F647D" w:rsidRDefault="00A9288B">
      <w:pPr>
        <w:pStyle w:val="normal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Sfera aksjologic</w:t>
      </w:r>
      <w:r>
        <w:rPr>
          <w:color w:val="222222"/>
          <w:sz w:val="24"/>
          <w:szCs w:val="24"/>
          <w:highlight w:val="white"/>
        </w:rPr>
        <w:t>zna- wartości, normy, wzory zachowań.</w:t>
      </w:r>
      <w:r>
        <w:rPr>
          <w:sz w:val="24"/>
          <w:szCs w:val="24"/>
        </w:rPr>
        <w:t>……………………………………………………………………………………..36</w:t>
      </w:r>
    </w:p>
    <w:p w:rsidR="002F647D" w:rsidRDefault="002F647D">
      <w:pPr>
        <w:pStyle w:val="normal"/>
        <w:rPr>
          <w:sz w:val="24"/>
          <w:szCs w:val="24"/>
        </w:rPr>
      </w:pPr>
    </w:p>
    <w:p w:rsidR="002F647D" w:rsidRDefault="00A9288B">
      <w:pPr>
        <w:pStyle w:val="normal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Podstawa prawna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………………………………………………………………………………………………………………………………...38</w:t>
      </w:r>
    </w:p>
    <w:p w:rsidR="002F647D" w:rsidRDefault="002F647D">
      <w:pPr>
        <w:pStyle w:val="normal"/>
        <w:jc w:val="center"/>
        <w:rPr>
          <w:sz w:val="24"/>
          <w:szCs w:val="24"/>
        </w:rPr>
      </w:pPr>
    </w:p>
    <w:p w:rsidR="002F647D" w:rsidRDefault="002F647D">
      <w:pPr>
        <w:pStyle w:val="normal"/>
        <w:jc w:val="center"/>
        <w:rPr>
          <w:sz w:val="24"/>
          <w:szCs w:val="24"/>
        </w:rPr>
      </w:pPr>
    </w:p>
    <w:p w:rsidR="002F647D" w:rsidRDefault="002F647D">
      <w:pPr>
        <w:pStyle w:val="normal"/>
        <w:jc w:val="center"/>
        <w:rPr>
          <w:sz w:val="24"/>
          <w:szCs w:val="24"/>
        </w:rPr>
      </w:pPr>
    </w:p>
    <w:p w:rsidR="002F647D" w:rsidRDefault="002F647D">
      <w:pPr>
        <w:pStyle w:val="normal"/>
        <w:jc w:val="center"/>
        <w:rPr>
          <w:sz w:val="24"/>
          <w:szCs w:val="24"/>
        </w:rPr>
      </w:pPr>
    </w:p>
    <w:p w:rsidR="002F647D" w:rsidRDefault="002F647D">
      <w:pPr>
        <w:pStyle w:val="normal"/>
        <w:jc w:val="center"/>
        <w:rPr>
          <w:sz w:val="24"/>
          <w:szCs w:val="24"/>
        </w:rPr>
      </w:pPr>
    </w:p>
    <w:p w:rsidR="002F647D" w:rsidRDefault="002F647D">
      <w:pPr>
        <w:pStyle w:val="normal"/>
        <w:jc w:val="center"/>
        <w:rPr>
          <w:sz w:val="24"/>
          <w:szCs w:val="24"/>
        </w:rPr>
      </w:pPr>
    </w:p>
    <w:p w:rsidR="002F647D" w:rsidRDefault="002F647D">
      <w:pPr>
        <w:pStyle w:val="normal"/>
        <w:jc w:val="center"/>
        <w:rPr>
          <w:sz w:val="24"/>
          <w:szCs w:val="24"/>
        </w:rPr>
      </w:pPr>
    </w:p>
    <w:p w:rsidR="002F647D" w:rsidRDefault="00A9288B">
      <w:pPr>
        <w:pStyle w:val="normal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Preambuła</w:t>
      </w:r>
    </w:p>
    <w:p w:rsidR="002F647D" w:rsidRDefault="002F647D">
      <w:pPr>
        <w:pStyle w:val="normal"/>
        <w:spacing w:line="360" w:lineRule="auto"/>
        <w:jc w:val="both"/>
        <w:rPr>
          <w:sz w:val="24"/>
          <w:szCs w:val="24"/>
        </w:rPr>
      </w:pPr>
    </w:p>
    <w:p w:rsidR="002F647D" w:rsidRDefault="00A9288B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Wychowawczo-Profilaktyczny IX Liceum Ogólnokształcącego im. Wisławy Szymborskiej powstał w oparciu o diagnozę potrzeb uczniów, nauczycieli oraz oczekiwań rodziców, ponieważ to podstawowe podmioty budujące misję i wizję naszego Liceum. Bardzo ważną </w:t>
      </w:r>
      <w:r>
        <w:rPr>
          <w:sz w:val="24"/>
          <w:szCs w:val="24"/>
        </w:rPr>
        <w:t>dla nas ideą są słowa Patronki Liceum, Wisławy Szymborskiej:</w:t>
      </w:r>
      <w:r>
        <w:rPr>
          <w:b/>
          <w:i/>
          <w:sz w:val="24"/>
          <w:szCs w:val="24"/>
        </w:rPr>
        <w:t xml:space="preserve"> “Wszelka wiedza, która nie wyłania z siebie nowych pytań, staje się w szybkim czasie martwa”</w:t>
      </w:r>
      <w:r>
        <w:rPr>
          <w:sz w:val="24"/>
          <w:szCs w:val="24"/>
        </w:rPr>
        <w:t>. Autorka podkreśla rolę trzech istotnych czynników, które stanowią domenę współpracy między uczniami a</w:t>
      </w:r>
      <w:r>
        <w:rPr>
          <w:sz w:val="24"/>
          <w:szCs w:val="24"/>
        </w:rPr>
        <w:t xml:space="preserve"> nauczycielami w IX Liceum. Należą do nich: chęć samodoskonalenia i zbierania nowych doświadczeń oraz ciekawość inicjująca poznawanie świata. Jako Liceum staramy się być innowacyjni, ale jednocześnie sprawować funkcję wychowawczą wobec uczniów na najwyższy</w:t>
      </w:r>
      <w:r>
        <w:rPr>
          <w:sz w:val="24"/>
          <w:szCs w:val="24"/>
        </w:rPr>
        <w:t xml:space="preserve">m poziomie. Naszym głównym celem jest stworzenie sylwetki absolwenta, który wejdzie na rynek pracy z potrzebą ciągłego kształcenia się, będzie otwarty na nowe doświadczenia oraz z pokorą stawi czoło wyzwaniom stawianym przez współczesny świat. </w:t>
      </w:r>
    </w:p>
    <w:p w:rsidR="002F647D" w:rsidRDefault="00A9288B">
      <w:pPr>
        <w:pStyle w:val="normal"/>
        <w:spacing w:line="360" w:lineRule="auto"/>
        <w:jc w:val="both"/>
        <w:rPr>
          <w:color w:val="202122"/>
          <w:sz w:val="24"/>
          <w:szCs w:val="24"/>
        </w:rPr>
      </w:pPr>
      <w:r>
        <w:rPr>
          <w:sz w:val="24"/>
          <w:szCs w:val="24"/>
        </w:rPr>
        <w:t>Poniższy Program Wychowawczo-Profilaktyczny określa sposób realizacji celów kształcenia oraz zadań wychowawczych zawartych w podstawie programowej kształcenia ogólnego. Uwzględnia on kierunki i formy oddziaływań wychowawczych, których uzupełnieniem są dzia</w:t>
      </w:r>
      <w:r>
        <w:rPr>
          <w:sz w:val="24"/>
          <w:szCs w:val="24"/>
        </w:rPr>
        <w:t>łania profilaktyczne skierowane do uczniów, rodziców i nauczycieli. Podstawowym celem realizacji szkolnego Programu Wychowawczo-Profilaktycznego jest wspieranie dzieci i młodzieży w rozwoju oraz zapobieganie zachowaniom problemowym czy ryzykownym. Jako now</w:t>
      </w:r>
      <w:r>
        <w:rPr>
          <w:sz w:val="24"/>
          <w:szCs w:val="24"/>
        </w:rPr>
        <w:t xml:space="preserve">e Liceum wyznaczać innowacyjne szlaki rozwoju dla naszych uczniów, ponieważ </w:t>
      </w:r>
      <w:r>
        <w:rPr>
          <w:b/>
          <w:i/>
          <w:sz w:val="24"/>
          <w:szCs w:val="24"/>
        </w:rPr>
        <w:t>“</w:t>
      </w:r>
      <w:r>
        <w:rPr>
          <w:b/>
          <w:i/>
          <w:color w:val="202122"/>
          <w:sz w:val="24"/>
          <w:szCs w:val="24"/>
        </w:rPr>
        <w:t>Świat jest tak wielki, że wszystko jest szczegółem” (W.Szymborska)</w:t>
      </w:r>
      <w:r>
        <w:rPr>
          <w:color w:val="202122"/>
          <w:sz w:val="24"/>
          <w:szCs w:val="24"/>
        </w:rPr>
        <w:t>.</w:t>
      </w:r>
    </w:p>
    <w:p w:rsidR="002F647D" w:rsidRDefault="002F647D">
      <w:pPr>
        <w:pStyle w:val="normal"/>
        <w:spacing w:line="360" w:lineRule="auto"/>
        <w:jc w:val="both"/>
        <w:rPr>
          <w:sz w:val="24"/>
          <w:szCs w:val="24"/>
        </w:rPr>
      </w:pPr>
    </w:p>
    <w:p w:rsidR="002F647D" w:rsidRDefault="002F647D">
      <w:pPr>
        <w:pStyle w:val="normal"/>
        <w:spacing w:line="360" w:lineRule="auto"/>
        <w:jc w:val="both"/>
        <w:rPr>
          <w:sz w:val="24"/>
          <w:szCs w:val="24"/>
        </w:rPr>
      </w:pPr>
    </w:p>
    <w:p w:rsidR="002F647D" w:rsidRDefault="002F647D">
      <w:pPr>
        <w:pStyle w:val="normal"/>
        <w:spacing w:line="360" w:lineRule="auto"/>
        <w:jc w:val="both"/>
        <w:rPr>
          <w:b/>
          <w:sz w:val="24"/>
          <w:szCs w:val="24"/>
        </w:rPr>
      </w:pPr>
    </w:p>
    <w:p w:rsidR="002F647D" w:rsidRDefault="00A9288B">
      <w:pPr>
        <w:pStyle w:val="normal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Wstęp</w:t>
      </w:r>
    </w:p>
    <w:p w:rsidR="002F647D" w:rsidRDefault="002F647D">
      <w:pPr>
        <w:pStyle w:val="normal"/>
        <w:spacing w:line="360" w:lineRule="auto"/>
        <w:jc w:val="both"/>
        <w:rPr>
          <w:sz w:val="24"/>
          <w:szCs w:val="24"/>
        </w:rPr>
      </w:pPr>
    </w:p>
    <w:p w:rsidR="002F647D" w:rsidRDefault="00A9288B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Przedstawiony Program Wychowawczo- Profilaktyczny realizowany w IX Liceum Ogólnokształcącym w Sosnowc</w:t>
      </w:r>
      <w:r>
        <w:rPr>
          <w:sz w:val="24"/>
          <w:szCs w:val="24"/>
        </w:rPr>
        <w:t>u opiera się na idei, wedle której wychowanie to wspieranie ucznia w rozwoju ku pełnej dojrzałości w sferze fizycznej, emocjonalnej, intelektualnej, duchowej i społecznej, wzmacniane i uzupełniane przez działania z zakresu profilaktyki problemów dzieci i m</w:t>
      </w:r>
      <w:r>
        <w:rPr>
          <w:sz w:val="24"/>
          <w:szCs w:val="24"/>
        </w:rPr>
        <w:t>łodzieży. Treści i założenia Programu mają na celu syntezę czterech niezbędnych czynników : priorytetów edukacyjnych państwa, dokumentacji wewnątrzszkolnej i wizji Liceum, potrzeb uczniów oraz woli rodziców. Istotą jego realizacji jest ścisła współpraca po</w:t>
      </w:r>
      <w:r>
        <w:rPr>
          <w:sz w:val="24"/>
          <w:szCs w:val="24"/>
        </w:rPr>
        <w:t>między środowiskiem szkolnym a rodzinnym ucznia z wykorzystaniem inicjatyw lokalnych czy ogólnopolskich. Nasza placówka bierze udział również w wielu międzynarodowych kampaniach, dzięki którym nawiązujemy cenne znajomości i mamy możliwość wymiany edukacyjn</w:t>
      </w:r>
      <w:r>
        <w:rPr>
          <w:sz w:val="24"/>
          <w:szCs w:val="24"/>
        </w:rPr>
        <w:t xml:space="preserve">ych doświadczeń. </w:t>
      </w:r>
    </w:p>
    <w:p w:rsidR="002F647D" w:rsidRDefault="00A9288B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Bardzo ważnym elementem, na bazie którego został stworzony Program Wychowawczo-Profilaktyczny na rok szkolny 2020/2021, jest ewaluacja inicjatyw z poprzedniego roku.  Obfitował on w wiele wydarzeń realizowanych przez naszych uczniów i nau</w:t>
      </w:r>
      <w:r>
        <w:rPr>
          <w:sz w:val="24"/>
          <w:szCs w:val="24"/>
        </w:rPr>
        <w:t>czycieli w formie warsztatów oraz eventów w zakresie profilaktyki cyberprzemocy, bezpieczeństwa w internecie, uzależnień, chorób zakaźnych oraz higieny zdrowia psychicznego. Uczniowie i nauczyciele wzięli udział w około 35 wydarzeniach w formie stacjonarne</w:t>
      </w:r>
      <w:r>
        <w:rPr>
          <w:sz w:val="24"/>
          <w:szCs w:val="24"/>
        </w:rPr>
        <w:t>j oraz e-learningowej. Ponadto nawiązano współpracę oraz przeprowadzono interwencję w sprawach uczniów z:</w:t>
      </w:r>
    </w:p>
    <w:p w:rsidR="002F647D" w:rsidRDefault="00A9288B">
      <w:pPr>
        <w:pStyle w:val="normal"/>
        <w:numPr>
          <w:ilvl w:val="0"/>
          <w:numId w:val="20"/>
        </w:numPr>
        <w:spacing w:before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Wydziałem Edukacji w Sosnowcu;</w:t>
      </w:r>
    </w:p>
    <w:p w:rsidR="002F647D" w:rsidRDefault="00A9288B">
      <w:pPr>
        <w:pStyle w:val="normal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Komendą Miejskiej Policji oraz IV Komisariatem Policji w Sosnowcu;        </w:t>
      </w:r>
      <w:r>
        <w:rPr>
          <w:sz w:val="24"/>
          <w:szCs w:val="24"/>
        </w:rPr>
        <w:tab/>
        <w:t xml:space="preserve">                                           </w:t>
      </w:r>
    </w:p>
    <w:p w:rsidR="002F647D" w:rsidRDefault="00A9288B">
      <w:pPr>
        <w:pStyle w:val="normal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Poradnią Psychologiczno - Pedagogiczną nr 1 i 2 w Sosnowcu</w:t>
      </w:r>
    </w:p>
    <w:p w:rsidR="002F647D" w:rsidRDefault="00A9288B">
      <w:pPr>
        <w:pStyle w:val="normal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Sądem Rodzinny w Sosnowcu;</w:t>
      </w:r>
    </w:p>
    <w:p w:rsidR="002F647D" w:rsidRDefault="00A9288B">
      <w:pPr>
        <w:pStyle w:val="normal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Powiatową Stacją Sanitarno-Epidemiologiczną w Sosnowcu ;</w:t>
      </w:r>
    </w:p>
    <w:p w:rsidR="002F647D" w:rsidRDefault="00A9288B">
      <w:pPr>
        <w:pStyle w:val="normal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Gabinetem Psychoterapii i Psychoedukacji i SELF w Sosnowcu;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</w:p>
    <w:p w:rsidR="002F647D" w:rsidRDefault="00A9288B">
      <w:pPr>
        <w:pStyle w:val="normal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Ośrodkiem Terapii i Psychoedukacji KOMPAS w Będzinie;</w:t>
      </w:r>
    </w:p>
    <w:p w:rsidR="002F647D" w:rsidRDefault="00A9288B">
      <w:pPr>
        <w:pStyle w:val="normal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CARITAS Diecezji Sosnowieckiej;</w:t>
      </w:r>
    </w:p>
    <w:p w:rsidR="002F647D" w:rsidRDefault="00A9288B">
      <w:pPr>
        <w:pStyle w:val="normal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Miejskim Ośrodkiem Pomocy Społecznej w Sosnowcu w tym Centrum Interwencji Kryzysowej;</w:t>
      </w:r>
    </w:p>
    <w:p w:rsidR="002F647D" w:rsidRDefault="00A9288B">
      <w:pPr>
        <w:pStyle w:val="normal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Wyższą Szkołą Biznesu w Dąbrowie Górniczej;</w:t>
      </w:r>
    </w:p>
    <w:p w:rsidR="002F647D" w:rsidRDefault="00A9288B">
      <w:pPr>
        <w:pStyle w:val="normal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Uniwersytetem SWPS w Katowicach;</w:t>
      </w:r>
    </w:p>
    <w:p w:rsidR="002F647D" w:rsidRDefault="00A9288B">
      <w:pPr>
        <w:pStyle w:val="normal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Górnośl</w:t>
      </w:r>
      <w:r>
        <w:rPr>
          <w:sz w:val="24"/>
          <w:szCs w:val="24"/>
        </w:rPr>
        <w:t>ąską Wyższą Szkołą Handlową w Katowicach;</w:t>
      </w:r>
    </w:p>
    <w:p w:rsidR="002F647D" w:rsidRDefault="00A9288B">
      <w:pPr>
        <w:pStyle w:val="normal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Fundacją STIM w Sosnowcu;</w:t>
      </w:r>
    </w:p>
    <w:p w:rsidR="002F647D" w:rsidRDefault="00A9288B">
      <w:pPr>
        <w:pStyle w:val="normal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Centrum Edukacji i Wychowania Młodzieży KANA w Sosnowcu;</w:t>
      </w:r>
    </w:p>
    <w:p w:rsidR="002F647D" w:rsidRDefault="00A9288B">
      <w:pPr>
        <w:pStyle w:val="normal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Centralną Komisją Egzaminacyjną w Jaworznie. </w:t>
      </w:r>
    </w:p>
    <w:p w:rsidR="002F647D" w:rsidRDefault="00A9288B">
      <w:pPr>
        <w:pStyle w:val="normal"/>
        <w:spacing w:before="30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Jako Liceum bierzemy również udział w programach Erasmus kierowanych do uczniów i na</w:t>
      </w:r>
      <w:r>
        <w:rPr>
          <w:sz w:val="24"/>
          <w:szCs w:val="24"/>
        </w:rPr>
        <w:t xml:space="preserve">uczycieli, które mają na celu podnoszenie poziomu edukacji, metodyki nauczania, a także wymianę doświadczeń. Daje to możliwość rozwoju kompetencji miękkich oraz poznawania ograniczeń i własnego potencjału, niezbędnych do profilaktyki chorób wynikających z </w:t>
      </w:r>
      <w:r>
        <w:rPr>
          <w:sz w:val="24"/>
          <w:szCs w:val="24"/>
        </w:rPr>
        <w:t>odczuwania nadmiernego lub przewlekłego stresu. W roku szkolnym 2019/2020 został zatrudniony psycholog szkolny, który odpowiada za prowadzenie rozmów o charakterze wspierającym oraz konsultacji psychologicznych  dla uczniów i rodziców/opiekunów prawnych uc</w:t>
      </w:r>
      <w:r>
        <w:rPr>
          <w:sz w:val="24"/>
          <w:szCs w:val="24"/>
        </w:rPr>
        <w:t>zniów, a także za udzielanie pomocy w eliminowaniu napięć psychicznych na tle niepowodzeń szkolnych, konfliktów rówieśniczych, problemów domowych. W konsultacjach w ciągu roku szkolnego wzięło udział 150 osób, a łączna liczba spotkań stacjonarnych i online</w:t>
      </w:r>
      <w:r>
        <w:rPr>
          <w:sz w:val="24"/>
          <w:szCs w:val="24"/>
        </w:rPr>
        <w:t xml:space="preserve"> wyniosła 304. Dodatkowo ważnym aspektem pracy wychowawczo-profilaktycznej było stworzenie nowych procedur dotyczących organizacji pomocy psychologiczno-pedagogicznej, realizacji obowiązku szkolnego oraz postępowania w sytuacjach zagrażających zdrowiu i ży</w:t>
      </w:r>
      <w:r>
        <w:rPr>
          <w:sz w:val="24"/>
          <w:szCs w:val="24"/>
        </w:rPr>
        <w:t xml:space="preserve">ciu jednostek należących do społeczności szkolnej. </w:t>
      </w:r>
    </w:p>
    <w:p w:rsidR="002F647D" w:rsidRDefault="00A9288B">
      <w:pPr>
        <w:pStyle w:val="normal"/>
        <w:spacing w:before="30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Nowy Program Wychowawczo-Profilaktyczny powstał na podstawie analizy:</w:t>
      </w:r>
    </w:p>
    <w:p w:rsidR="002F647D" w:rsidRDefault="00A9288B">
      <w:pPr>
        <w:pStyle w:val="normal"/>
        <w:numPr>
          <w:ilvl w:val="0"/>
          <w:numId w:val="28"/>
        </w:numPr>
        <w:spacing w:before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wyników ewaluacji wewnętrznej;</w:t>
      </w:r>
    </w:p>
    <w:p w:rsidR="002F647D" w:rsidRDefault="00A9288B">
      <w:pPr>
        <w:pStyle w:val="normal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wyników nadzoru pedagogicznego sprawowanego przez dyrektora;</w:t>
      </w:r>
    </w:p>
    <w:p w:rsidR="002F647D" w:rsidRDefault="00A9288B">
      <w:pPr>
        <w:pStyle w:val="normal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ewaluacji Szkolnego Programu Wychowawczo- </w:t>
      </w:r>
      <w:r>
        <w:rPr>
          <w:sz w:val="24"/>
          <w:szCs w:val="24"/>
        </w:rPr>
        <w:t>Profilaktycznego w roku szkolnym 2019/2020;</w:t>
      </w:r>
    </w:p>
    <w:p w:rsidR="002F647D" w:rsidRDefault="00A9288B">
      <w:pPr>
        <w:pStyle w:val="normal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wniosków i analiz (wnioski z pracy zespołów zadaniowych, zespołów przedmiotowych, zespołów wychowawczych i zespołu ds. pomocy psychologiczno-pedagogicznej);</w:t>
      </w:r>
    </w:p>
    <w:p w:rsidR="002F647D" w:rsidRDefault="00A9288B">
      <w:pPr>
        <w:pStyle w:val="normal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koncepcji funkcjonowania i rozwoju szkoły opracowanej p</w:t>
      </w:r>
      <w:r>
        <w:rPr>
          <w:sz w:val="24"/>
          <w:szCs w:val="24"/>
        </w:rPr>
        <w:t>rzez dyrektora;</w:t>
      </w:r>
    </w:p>
    <w:p w:rsidR="002F647D" w:rsidRDefault="00A9288B">
      <w:pPr>
        <w:pStyle w:val="normal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czynników chroniących i czynników ryzyka, ze szczególnym uwzględnieniem zagrożeń związanych z używaniem substancji psychotropowych, środków zastępczych oraz nowych substancji psychoaktywnych;</w:t>
      </w:r>
    </w:p>
    <w:p w:rsidR="002F647D" w:rsidRDefault="00A9288B">
      <w:pPr>
        <w:pStyle w:val="normal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ankiety dotyczącej realizacji Programu Profilakt</w:t>
      </w:r>
      <w:r>
        <w:rPr>
          <w:sz w:val="24"/>
          <w:szCs w:val="24"/>
        </w:rPr>
        <w:t>yki Uzależnień w szkołach i placówkach oświatowych wśród rodziców, nauczycieli oraz uczniów;</w:t>
      </w:r>
    </w:p>
    <w:p w:rsidR="002F647D" w:rsidRDefault="00A9288B">
      <w:pPr>
        <w:pStyle w:val="normal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ankiety ewaluacji pomocy psychologicznej wśród kadry nauczycielskiej oraz uczniów;</w:t>
      </w:r>
    </w:p>
    <w:p w:rsidR="002F647D" w:rsidRDefault="00A9288B">
      <w:pPr>
        <w:pStyle w:val="normal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ankiety dotyczącej wartości życiowych, które są ważne z perspektywy uczniów;</w:t>
      </w:r>
    </w:p>
    <w:p w:rsidR="002F647D" w:rsidRDefault="00A9288B">
      <w:pPr>
        <w:pStyle w:val="normal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wniosków z posiedzeń Zespołu Wychowawczego w roku szkolnym 2019/2020.</w:t>
      </w:r>
    </w:p>
    <w:p w:rsidR="002F647D" w:rsidRDefault="00A9288B">
      <w:pPr>
        <w:pStyle w:val="normal"/>
        <w:spacing w:before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Ważnym aspektem realizacji Programu Wychowawczo-Profilaktycznego jest działający na terenie szkoły system monitoringu CCTV, umożliwiający zwiększenie poziomu bezpieczeństwa  oraz identyf</w:t>
      </w:r>
      <w:r>
        <w:rPr>
          <w:sz w:val="24"/>
          <w:szCs w:val="24"/>
        </w:rPr>
        <w:t xml:space="preserve">ikację nadużyć ze strony poszczególnych jednostek. </w:t>
      </w:r>
    </w:p>
    <w:p w:rsidR="002F647D" w:rsidRDefault="00A9288B">
      <w:pPr>
        <w:pStyle w:val="normal"/>
        <w:spacing w:before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Nasze liceum, pomimo krótkiej historii na rynku edukacyjnym ( rozpoczęło swoją działalność 1. września 2017 roku), stało się podczas bieżącej rekrutacji jednym z dwóch liceów z najwyższą liczbą kandydatów</w:t>
      </w:r>
      <w:r>
        <w:rPr>
          <w:sz w:val="24"/>
          <w:szCs w:val="24"/>
        </w:rPr>
        <w:t xml:space="preserve"> na jedno miejsce. Naszą misją jest kontynuacja dorobku Gimnazjum nr 9, istniejącego przed powstaniem liceum, ale przede wszystkim stworzenie instytucji nowoczesnej i dostosowanej do wymogów współczesnego świata. Chcemy, aby nasz absolwent świadomie i odpo</w:t>
      </w:r>
      <w:r>
        <w:rPr>
          <w:sz w:val="24"/>
          <w:szCs w:val="24"/>
        </w:rPr>
        <w:t>wiedzialnie podjął decyzję o kierunku dalszego kształcenia. Nasza wizja dotyczy przede wszystkim zapewnienia wysokiej jakości nauczania i wysokiej kultury uczenia się, dzięki czemu będziemy mogli wyposażyć ucznia w kompetencje niezbędne do poruszania się w</w:t>
      </w:r>
      <w:r>
        <w:rPr>
          <w:sz w:val="24"/>
          <w:szCs w:val="24"/>
        </w:rPr>
        <w:t xml:space="preserve"> systemie </w:t>
      </w:r>
      <w:r>
        <w:rPr>
          <w:sz w:val="24"/>
          <w:szCs w:val="24"/>
        </w:rPr>
        <w:lastRenderedPageBreak/>
        <w:t xml:space="preserve">gospodarczym i społecznym oraz aktywnego radzenia sobie z wyzwaniami i problemami stawianymi przed nim. Nasz absolwent charakteryzuje się samodzielnością, autentycznością i dążeniem do samorozwoju. We współczesnym świecie jego kierunkowskazem są </w:t>
      </w:r>
      <w:r>
        <w:rPr>
          <w:sz w:val="24"/>
          <w:szCs w:val="24"/>
        </w:rPr>
        <w:t>zinternalizowane wartości takie jak: empatia, wrażliwość oraz tolerancja wobec innych ludzi. Potrafi być asertywny podczas prezentowania swojego zdania, a także bierze pod uwagę zdanie swoich oponentów. Chcielibyśmy, aby nasz uczeń po opuszczeniu liceum na</w:t>
      </w:r>
      <w:r>
        <w:rPr>
          <w:sz w:val="24"/>
          <w:szCs w:val="24"/>
        </w:rPr>
        <w:t xml:space="preserve">dal utożsamiał się z historią, wizerunkiem i tradycją szkoły. </w:t>
      </w:r>
    </w:p>
    <w:p w:rsidR="002F647D" w:rsidRDefault="00A9288B">
      <w:pPr>
        <w:pStyle w:val="normal"/>
        <w:spacing w:before="3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Podsumowując, celem nowego Programu Wychowawczo Profilaktycznego na rok szkolny 2020/2021 jest:</w:t>
      </w:r>
    </w:p>
    <w:p w:rsidR="002F647D" w:rsidRDefault="00A9288B">
      <w:pPr>
        <w:pStyle w:val="normal"/>
        <w:numPr>
          <w:ilvl w:val="0"/>
          <w:numId w:val="2"/>
        </w:numPr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w</w:t>
      </w:r>
      <w:r>
        <w:rPr>
          <w:color w:val="222222"/>
          <w:sz w:val="24"/>
          <w:szCs w:val="24"/>
          <w:highlight w:val="white"/>
        </w:rPr>
        <w:t>spomaganie rozwoju uczniów z uwzględnieniem indywidualnej sytuacji dziecka, jego możliwości i ograniczeń;</w:t>
      </w:r>
    </w:p>
    <w:p w:rsidR="002F647D" w:rsidRDefault="00A9288B">
      <w:pPr>
        <w:pStyle w:val="normal"/>
        <w:numPr>
          <w:ilvl w:val="0"/>
          <w:numId w:val="2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podnoszenie jakości edukacji matematycznej i przyrodniczej oraz rozwijanie kompetencji w zakresie samodzielności, innowacyjności i kreatywności ucznió</w:t>
      </w:r>
      <w:r>
        <w:rPr>
          <w:color w:val="222222"/>
          <w:sz w:val="24"/>
          <w:szCs w:val="24"/>
          <w:highlight w:val="white"/>
        </w:rPr>
        <w:t>w;</w:t>
      </w:r>
    </w:p>
    <w:p w:rsidR="002F647D" w:rsidRDefault="00A9288B">
      <w:pPr>
        <w:pStyle w:val="normal"/>
        <w:numPr>
          <w:ilvl w:val="0"/>
          <w:numId w:val="2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stałe monitorowanie sytuacji szkolnej uczniów w zakresie realizacji podstawy programowej i obowiązku szkolnego;</w:t>
      </w:r>
    </w:p>
    <w:p w:rsidR="002F647D" w:rsidRDefault="00A9288B">
      <w:pPr>
        <w:pStyle w:val="normal"/>
        <w:numPr>
          <w:ilvl w:val="0"/>
          <w:numId w:val="2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wykorzystywanie w procesie edukacyjnych innowacyjnych narzędzi, metod kształcenia na odległość oraz zasobów cyfrowych;</w:t>
      </w:r>
    </w:p>
    <w:p w:rsidR="002F647D" w:rsidRDefault="00A9288B">
      <w:pPr>
        <w:pStyle w:val="normal"/>
        <w:numPr>
          <w:ilvl w:val="0"/>
          <w:numId w:val="2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rozwijanie kompetencji</w:t>
      </w:r>
      <w:r>
        <w:rPr>
          <w:color w:val="222222"/>
          <w:sz w:val="24"/>
          <w:szCs w:val="24"/>
          <w:highlight w:val="white"/>
        </w:rPr>
        <w:t xml:space="preserve"> i postaw, mających na celu bezpieczne i celowe wykorzystywanie technologii informacyjno-komunikacyjnych przez uczniów;</w:t>
      </w:r>
    </w:p>
    <w:p w:rsidR="002F647D" w:rsidRDefault="00A9288B">
      <w:pPr>
        <w:pStyle w:val="normal"/>
        <w:numPr>
          <w:ilvl w:val="0"/>
          <w:numId w:val="2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kształtowanie postaw obywatelskich i patriotycznych;</w:t>
      </w:r>
    </w:p>
    <w:p w:rsidR="002F647D" w:rsidRDefault="00A9288B">
      <w:pPr>
        <w:pStyle w:val="normal"/>
        <w:numPr>
          <w:ilvl w:val="0"/>
          <w:numId w:val="2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dbanie o wychowywanie w szacunku i tolerancji do innych ludzi;</w:t>
      </w:r>
    </w:p>
    <w:p w:rsidR="002F647D" w:rsidRDefault="00A9288B">
      <w:pPr>
        <w:pStyle w:val="normal"/>
        <w:numPr>
          <w:ilvl w:val="0"/>
          <w:numId w:val="2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monitorowanie i prof</w:t>
      </w:r>
      <w:r>
        <w:rPr>
          <w:color w:val="222222"/>
          <w:sz w:val="24"/>
          <w:szCs w:val="24"/>
          <w:highlight w:val="white"/>
        </w:rPr>
        <w:t>ilaktyka w zakresie rozwoju zaburzeń, będących odpowiedzią na przewlekły stres związany z sytuacją pandemii COVID-19;</w:t>
      </w:r>
    </w:p>
    <w:p w:rsidR="002F647D" w:rsidRDefault="00A9288B">
      <w:pPr>
        <w:pStyle w:val="normal"/>
        <w:numPr>
          <w:ilvl w:val="0"/>
          <w:numId w:val="2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działania z zakresu przeciwdziałania uzależnieniom behawioralnym i od substancji psychoaktywnych;</w:t>
      </w:r>
    </w:p>
    <w:p w:rsidR="002F647D" w:rsidRDefault="00A9288B">
      <w:pPr>
        <w:pStyle w:val="normal"/>
        <w:numPr>
          <w:ilvl w:val="0"/>
          <w:numId w:val="2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ścisła współpraca organów reprezentujący</w:t>
      </w:r>
      <w:r>
        <w:rPr>
          <w:color w:val="222222"/>
          <w:sz w:val="24"/>
          <w:szCs w:val="24"/>
          <w:highlight w:val="white"/>
        </w:rPr>
        <w:t>ch środowisko szkolne z rodzicami i instytucjami zewnętrznymi;</w:t>
      </w:r>
    </w:p>
    <w:p w:rsidR="002F647D" w:rsidRDefault="00A9288B">
      <w:pPr>
        <w:pStyle w:val="normal"/>
        <w:numPr>
          <w:ilvl w:val="0"/>
          <w:numId w:val="2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>upowszechnienie założeń Programu wśród uczniów, rodziców oraz kadry szkolnej oraz ich zaangażowanie w realizację wytyczonych zadań;</w:t>
      </w:r>
    </w:p>
    <w:p w:rsidR="002F647D" w:rsidRDefault="00A9288B">
      <w:pPr>
        <w:pStyle w:val="normal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podtrzymanie dotychczasowej współpracy z instytucjami lokalny</w:t>
      </w:r>
      <w:r>
        <w:rPr>
          <w:sz w:val="24"/>
          <w:szCs w:val="24"/>
        </w:rPr>
        <w:t>mi/ogólnopolskimi oraz zdobycie nowych kontaktów, mających na celu współpracę w rozwoju profilaktyki wśród naszych uczniów;</w:t>
      </w:r>
    </w:p>
    <w:p w:rsidR="002F647D" w:rsidRDefault="00A9288B">
      <w:pPr>
        <w:pStyle w:val="normal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respektowanie praw i wolności wszystkich członków społeczności szkolnej oraz kompetencji organów szkoły;</w:t>
      </w:r>
    </w:p>
    <w:p w:rsidR="002F647D" w:rsidRDefault="00A9288B">
      <w:pPr>
        <w:pStyle w:val="normal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podnoszenie kwalifikacji ka</w:t>
      </w:r>
      <w:r>
        <w:rPr>
          <w:sz w:val="24"/>
          <w:szCs w:val="24"/>
        </w:rPr>
        <w:t>dry nauczycielskiej w ramach działań profilaktycznych.</w:t>
      </w:r>
    </w:p>
    <w:p w:rsidR="002F647D" w:rsidRDefault="002F647D">
      <w:pPr>
        <w:pStyle w:val="normal"/>
        <w:spacing w:before="300" w:line="360" w:lineRule="auto"/>
        <w:ind w:left="720"/>
        <w:jc w:val="both"/>
        <w:rPr>
          <w:sz w:val="24"/>
          <w:szCs w:val="24"/>
        </w:rPr>
      </w:pPr>
    </w:p>
    <w:p w:rsidR="002F647D" w:rsidRDefault="002F647D">
      <w:pPr>
        <w:pStyle w:val="normal"/>
        <w:spacing w:before="300" w:line="360" w:lineRule="auto"/>
        <w:ind w:left="720"/>
        <w:jc w:val="both"/>
        <w:rPr>
          <w:sz w:val="24"/>
          <w:szCs w:val="24"/>
        </w:rPr>
      </w:pPr>
    </w:p>
    <w:p w:rsidR="002F647D" w:rsidRDefault="002F647D">
      <w:pPr>
        <w:pStyle w:val="normal"/>
        <w:spacing w:before="300" w:line="360" w:lineRule="auto"/>
        <w:ind w:left="720"/>
        <w:jc w:val="both"/>
        <w:rPr>
          <w:sz w:val="24"/>
          <w:szCs w:val="24"/>
        </w:rPr>
      </w:pPr>
    </w:p>
    <w:p w:rsidR="002F647D" w:rsidRDefault="00A9288B">
      <w:pPr>
        <w:pStyle w:val="normal"/>
        <w:numPr>
          <w:ilvl w:val="0"/>
          <w:numId w:val="7"/>
        </w:numPr>
        <w:spacing w:before="3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Wartości wybrane przez społeczność szkolną</w:t>
      </w:r>
    </w:p>
    <w:p w:rsidR="002F647D" w:rsidRDefault="00A9288B">
      <w:pPr>
        <w:pStyle w:val="normal"/>
        <w:spacing w:before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ramach identyfikacji głównych wartości wśród społeczności szkolnej przeprowadzono krótką ankietę. W ankiecie anonimowo wzięło udział 100 osób. Zadaniem respondentów był wybór z listy wartości trzech najistotniejszych z ich punktu widzenia. Ponad połowa a</w:t>
      </w:r>
      <w:r>
        <w:rPr>
          <w:sz w:val="24"/>
          <w:szCs w:val="24"/>
        </w:rPr>
        <w:t>nkietowanych (51%) przyznała, że największą wartością w ich życiu jest rodzina. Natomiast ponad jedna trzecia badanych  wskazała miłość (38%), tolerancję (31%) oraz przyjaźń (30%). Wśród pozostałych wartości najwyższe wyniki otrzymały: wolność (28%), szacu</w:t>
      </w:r>
      <w:r>
        <w:rPr>
          <w:sz w:val="24"/>
          <w:szCs w:val="24"/>
        </w:rPr>
        <w:t>nek (25%) oraz empatia (24%).  Na podstawie powyższych danych w programie chcielibyśmy położyć nacisk na:</w:t>
      </w:r>
    </w:p>
    <w:p w:rsidR="002F647D" w:rsidRDefault="00A9288B">
      <w:pPr>
        <w:pStyle w:val="normal"/>
        <w:numPr>
          <w:ilvl w:val="0"/>
          <w:numId w:val="32"/>
        </w:numPr>
        <w:spacing w:before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zwiększenie świadomości w zakresie seksualności i zdrowia seksualnego;</w:t>
      </w:r>
    </w:p>
    <w:p w:rsidR="002F647D" w:rsidRDefault="00A9288B">
      <w:pPr>
        <w:pStyle w:val="normal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przeciwdziałanie przemocy oraz agresji na terenie szkoły oraz w internecie;</w:t>
      </w:r>
    </w:p>
    <w:p w:rsidR="002F647D" w:rsidRDefault="00A9288B">
      <w:pPr>
        <w:pStyle w:val="normal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bu</w:t>
      </w:r>
      <w:r>
        <w:rPr>
          <w:sz w:val="24"/>
          <w:szCs w:val="24"/>
        </w:rPr>
        <w:t>dowanie postaw tolerancji i poczucia własnej wartości wśród uczniów;</w:t>
      </w:r>
    </w:p>
    <w:p w:rsidR="002F647D" w:rsidRDefault="00A9288B">
      <w:pPr>
        <w:pStyle w:val="normal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tworzenie pozytywnych wzorców w odniesieniu do cielesności młodych ludzi;</w:t>
      </w:r>
    </w:p>
    <w:p w:rsidR="002F647D" w:rsidRDefault="00A9288B">
      <w:pPr>
        <w:pStyle w:val="normal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organizację działań wolontarystycznych. </w:t>
      </w:r>
    </w:p>
    <w:p w:rsidR="002F647D" w:rsidRDefault="002F647D">
      <w:pPr>
        <w:pStyle w:val="normal"/>
        <w:spacing w:before="300" w:line="360" w:lineRule="auto"/>
        <w:ind w:left="720"/>
        <w:jc w:val="both"/>
        <w:rPr>
          <w:sz w:val="24"/>
          <w:szCs w:val="24"/>
        </w:rPr>
      </w:pPr>
    </w:p>
    <w:p w:rsidR="002F647D" w:rsidRDefault="002F647D">
      <w:pPr>
        <w:pStyle w:val="normal"/>
        <w:spacing w:before="300" w:line="360" w:lineRule="auto"/>
        <w:ind w:left="720"/>
        <w:jc w:val="both"/>
        <w:rPr>
          <w:sz w:val="24"/>
          <w:szCs w:val="24"/>
        </w:rPr>
      </w:pPr>
    </w:p>
    <w:p w:rsidR="002F647D" w:rsidRDefault="002F647D">
      <w:pPr>
        <w:pStyle w:val="normal"/>
        <w:spacing w:before="300" w:line="360" w:lineRule="auto"/>
        <w:ind w:left="720"/>
        <w:jc w:val="both"/>
        <w:rPr>
          <w:sz w:val="24"/>
          <w:szCs w:val="24"/>
        </w:rPr>
      </w:pPr>
    </w:p>
    <w:p w:rsidR="002F647D" w:rsidRDefault="002F647D">
      <w:pPr>
        <w:pStyle w:val="normal"/>
        <w:spacing w:before="300" w:line="360" w:lineRule="auto"/>
        <w:ind w:left="720"/>
        <w:jc w:val="both"/>
        <w:rPr>
          <w:sz w:val="24"/>
          <w:szCs w:val="24"/>
        </w:rPr>
      </w:pPr>
    </w:p>
    <w:p w:rsidR="002F647D" w:rsidRDefault="00A9288B">
      <w:pPr>
        <w:pStyle w:val="normal"/>
        <w:numPr>
          <w:ilvl w:val="0"/>
          <w:numId w:val="7"/>
        </w:numPr>
        <w:spacing w:before="3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Określenie czynników chroniących oraz czynników ryzyka na podstawie </w:t>
      </w:r>
      <w:r>
        <w:rPr>
          <w:b/>
          <w:sz w:val="24"/>
          <w:szCs w:val="24"/>
        </w:rPr>
        <w:t xml:space="preserve">diagnozy potrzeb i problemów w środowisku szkolnym </w:t>
      </w:r>
    </w:p>
    <w:p w:rsidR="002F647D" w:rsidRDefault="002F647D">
      <w:pPr>
        <w:pStyle w:val="normal"/>
        <w:spacing w:before="300" w:line="360" w:lineRule="auto"/>
        <w:jc w:val="both"/>
        <w:rPr>
          <w:sz w:val="24"/>
          <w:szCs w:val="24"/>
        </w:rPr>
      </w:pPr>
    </w:p>
    <w:tbl>
      <w:tblPr>
        <w:tblStyle w:val="a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52"/>
        <w:gridCol w:w="4653"/>
        <w:gridCol w:w="4653"/>
      </w:tblGrid>
      <w:tr w:rsidR="002F647D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Czynniki chroniące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Czynniki ryzyka</w:t>
            </w:r>
          </w:p>
        </w:tc>
      </w:tr>
      <w:tr w:rsidR="002F647D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Jednostkowy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zdrowy rozwój fizyczny i aktywność fizyczna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prawidłowy rozwój intelektualny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stabilne poczucie własnej wartości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efektywna umiejętność radzenia sobie z emocjami w wymagających sytuacjach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efektywna komunikacja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umiejętność budowania relacji z innymi osobami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pozytywne postrzeganie swojego ciała, umiejętności i możliwości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dobrze rozwinięte umiejętności społeczne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poszukiw</w:t>
            </w:r>
            <w:r>
              <w:rPr>
                <w:sz w:val="24"/>
                <w:szCs w:val="24"/>
              </w:rPr>
              <w:t>anie pomocy w przypadku trudności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otwartość na nowe doświadczenia</w:t>
            </w:r>
          </w:p>
          <w:p w:rsidR="002F647D" w:rsidRDefault="002F647D">
            <w:pPr>
              <w:pStyle w:val="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akceleracja rozwojowa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poczucie niekompetencji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niskie poczucie własnej wartości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niedojrzałość emocjonalna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słabsze funkcjonowanie intelektualne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nieumiejętne radzenie sobie z emocjami w trudnych sytuacjach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słabe umiejętności komunikacyjne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nieśmiałość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korzystanie z używek jako metody radzenia sobie z sytuacjami stresowymi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przewaga reakcji unikowych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nadużywanie nowych mediów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impulsywność, drażliwość</w:t>
            </w:r>
          </w:p>
        </w:tc>
      </w:tr>
      <w:tr w:rsidR="002F647D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rodzinny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stabilna, przewidywalna relacja rodzic-dziecko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jasne oczekiwania wobec dziecka adekwatne do jego możliwości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poczucia bezpieczeństwa socjalnego, fizycznego i psychicznego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wspólne spędzanie czasu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 opierająca się na języku empatii i szacunku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współdzielenie wartości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nieefektywna komunikacja oparta na konfrontacji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zaniedbania wychowawcze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choroba psychiczna rodzica, uzależnienia w najbliższej rodzinie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przemoc wobec małżonka, dziecka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sytuacja</w:t>
            </w:r>
            <w:r>
              <w:rPr>
                <w:sz w:val="24"/>
                <w:szCs w:val="24"/>
              </w:rPr>
              <w:t xml:space="preserve"> rozwodowa, szczególnie o dużym ładunku negatywnych emocji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nadzoru wychowawczego lub silna kontrola wychowawcza uniemożliwiąjąca zachowanie odrębności dziecka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lub nadmierny autorytet rodziców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sztywność postaw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częste przeprowadzki, zmiany szkół, m</w:t>
            </w:r>
            <w:r>
              <w:rPr>
                <w:sz w:val="24"/>
                <w:szCs w:val="24"/>
              </w:rPr>
              <w:t>iejsca zamieszkania</w:t>
            </w:r>
          </w:p>
        </w:tc>
      </w:tr>
      <w:tr w:rsidR="002F647D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Otoczenie (szkoła, rówieśnicy)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ze strony środowiska nauczycielskiego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posiadanie mentora lub osoby, która trafnie identyfikuje i rozwija pasje uczniów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poczucie bezpieczeństwa na terenie szkoły i w okolicy 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klarowne oczekiwania ze strony środowiska szkolnego dostosowane do możliwości dziecka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poczucie bycia akceptowanym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pozytywne normy, zasady 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 do pomocy pedagogiczno-psychologicznej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integracja społeczna i poczucie przynależności do grupy (klasa, szkoła)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dobre relacje z rówieśnikami</w:t>
            </w:r>
          </w:p>
          <w:p w:rsidR="002F647D" w:rsidRDefault="002F647D">
            <w:pPr>
              <w:pStyle w:val="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agresja i przemoc rówieśnicza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trudności szkolne (nauka)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kryzysy o charakterze społecznym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negatywny wpływ rówieśników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bezpośredniego kontaktu z rówieśnikami i nauczycielami podczas zdalnego nauczania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sytuacja pandemii i strachu związanego z możliwością zakażenia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nieumiejętność nawiązywania i/lub utrzymywania relacji społecznych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zbyt mała ilość godzin pracy psychologa szkolnego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niedobór specjalistów z zakresu psychiatrii i psychoterapii dzieci i młodzieży (długi okres oczekiwania na konsultacje);</w:t>
            </w:r>
          </w:p>
          <w:p w:rsidR="002F647D" w:rsidRDefault="00A9288B">
            <w:pPr>
              <w:pStyle w:val="normal"/>
              <w:widowControl w:val="0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słaby rozwój środowiskowej opieki psychiatrycznej</w:t>
            </w:r>
          </w:p>
          <w:p w:rsidR="002F647D" w:rsidRDefault="002F647D">
            <w:pPr>
              <w:pStyle w:val="normal"/>
              <w:widowControl w:val="0"/>
              <w:rPr>
                <w:sz w:val="24"/>
                <w:szCs w:val="24"/>
              </w:rPr>
            </w:pPr>
          </w:p>
        </w:tc>
      </w:tr>
    </w:tbl>
    <w:p w:rsidR="002F647D" w:rsidRDefault="00A9288B">
      <w:pPr>
        <w:pStyle w:val="normal"/>
        <w:spacing w:before="30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Tabela opracowana na podstawie wiedzy własnej oraz Gmitrowicz, A., Janas-Kozik, M</w:t>
      </w:r>
      <w:r>
        <w:rPr>
          <w:sz w:val="16"/>
          <w:szCs w:val="16"/>
        </w:rPr>
        <w:t>. (2018). Zaburzenia psychiczne dzieci i młodzieży. Warszawa:Medical Tribute.</w:t>
      </w:r>
    </w:p>
    <w:p w:rsidR="002F647D" w:rsidRDefault="00A9288B">
      <w:pPr>
        <w:pStyle w:val="normal"/>
        <w:spacing w:before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Największym wyzwaniem w trakcie roku szkolnego 2019/2020 stał się etap zdalnego nauczania. Okres ten zmienił funkcjonowanie placówek oświatowych z dnia na dzień, sprawdzając elas</w:t>
      </w:r>
      <w:r>
        <w:rPr>
          <w:sz w:val="24"/>
          <w:szCs w:val="24"/>
        </w:rPr>
        <w:t xml:space="preserve">tyczność systemu szkolnego oraz podmiotów w nim uczestniczących. Mimo wielu zagrożeń, stał się jednak sukcesem pod względem szybkości wprowadzenia jednostek lekcyjnych oraz ich atrakcyjności. W badaniu ewaluacyjnym, w którym wzięło udział 100 rodziców, aż </w:t>
      </w:r>
      <w:r>
        <w:rPr>
          <w:sz w:val="24"/>
          <w:szCs w:val="24"/>
        </w:rPr>
        <w:t>55% respondentów oceniło zdalne nauczanie w naszej szkole oraz jego efekty na dobrym poziomie. Mimo to, 49% badanych uznało, że jego dziecko w przypadku zdalnego nauczania funkcjonowało słabiej w stosunku do nauczania stacjonarnego,  28% nie zauważyło różn</w:t>
      </w:r>
      <w:r>
        <w:rPr>
          <w:sz w:val="24"/>
          <w:szCs w:val="24"/>
        </w:rPr>
        <w:t>icy,  a 23% uznało je jako lepsze niż w przypadku lekcji w szkole. Wśród powodów słabszego funkcjonowania rodzice wymieniali: brak kontaktu z rówieśnikami (66%), zbyt rzadki kontakt z nauczycielami (38%), nieumiejętność radzenia sobie z organizacją czasu (</w:t>
      </w:r>
      <w:r>
        <w:rPr>
          <w:sz w:val="24"/>
          <w:szCs w:val="24"/>
        </w:rPr>
        <w:t xml:space="preserve">33%), materiału (31%) i pracy (26%). Natomiast 52% rodziców przyznało, że ich dziecko nie brało udziału w konsultacjach z nauczycielem “na żywo”. </w:t>
      </w:r>
    </w:p>
    <w:p w:rsidR="002F647D" w:rsidRDefault="00A9288B">
      <w:pPr>
        <w:pStyle w:val="normal"/>
        <w:spacing w:before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czerwcu 2020 roku przeprowadzono ankietę dotyczącą Programu profilaktyki uzależnień w placówkach oświatowych i szkołach wśród rodziców oraz kadry nauczycielskiej. Obie grupy przyznają, że uczniowie naszej szkoły są narażeni na uzależnienia od substancji </w:t>
      </w:r>
      <w:r>
        <w:rPr>
          <w:sz w:val="24"/>
          <w:szCs w:val="24"/>
        </w:rPr>
        <w:t>psychoaktywnych i uzależnienia o charakterze behawioralnym (87,2% rodziców, 90,9% nauczycieli). Wśród współczesnej młodzieży za najczęstsze uzależnienia zarówno rodzice, jak i nauczyciele, wymieniają uzależnienie od: internetu, gier, zakupów, nikotyny. sub</w:t>
      </w:r>
      <w:r>
        <w:rPr>
          <w:sz w:val="24"/>
          <w:szCs w:val="24"/>
        </w:rPr>
        <w:t>stancji stymulujących (np. kofeiny), alkoholu. Wskazywane wcześniej odpowiedzi przekładają się również na pytanie dotyczące najczęściej spotykanych uzależnień wśród naszych uczniów. Obie grupy wskazują na uzależnienia od internetu, gier, nikotyny i substan</w:t>
      </w:r>
      <w:r>
        <w:rPr>
          <w:sz w:val="24"/>
          <w:szCs w:val="24"/>
        </w:rPr>
        <w:t>cji stymulujących. Jedyną różnicą jest alkohol i zakupy, które częściej wskazywane są z perspektywy rodziców. Uzależnienie od kannabinoidów, twardych narkotyków, dopalaczy czy od leków zostały uznane jako najmniej widoczne wśród uczniów. 63,8% rodziców dek</w:t>
      </w:r>
      <w:r>
        <w:rPr>
          <w:sz w:val="24"/>
          <w:szCs w:val="24"/>
        </w:rPr>
        <w:t>laruje, że często rozmawia ze swoimi dziećmi na temat uzależnień i ich efektów zdrowotnych, a 83% nigdy nie spotkało się z ryzykownym używaniem substancji psychoaktywnych u swoich dzieci lub w ich otoczeniu. W przypadku oczekiwań rodziców wobec naszego lic</w:t>
      </w:r>
      <w:r>
        <w:rPr>
          <w:sz w:val="24"/>
          <w:szCs w:val="24"/>
        </w:rPr>
        <w:t>eum w ramach realizacji profilaktyki zagrożeń dotyczących uzależnień, 83% respondentów chciałoby organizacji spotkań ze specjalistami, 57,4% widzi sens pogadanek w czasie zajęć dydaktycznych, a 46,8% warsztatów pozaszkolnych. W badaniach wszyscy rodzice wy</w:t>
      </w:r>
      <w:r>
        <w:rPr>
          <w:sz w:val="24"/>
          <w:szCs w:val="24"/>
        </w:rPr>
        <w:t>rażają zgodę na uczestnictwo dziecka w spotkaniach ze specjalistami, a 98% wyraża potrzebę wprowadzania tematyki uzależnień w trakcie zajęć lekcyjnych. W przypadku sytuacji, kiedy dziecko byłoby pod wpływem substancji psychoaktywnych 55,3% umiałoby rozpozn</w:t>
      </w:r>
      <w:r>
        <w:rPr>
          <w:sz w:val="24"/>
          <w:szCs w:val="24"/>
        </w:rPr>
        <w:t>ać objawy i wiedziałoby jak zareagować (53,4%). Zaskakujący jest fakt, że 61,7% rodziców nie wie czy nauczyciele są przygotowani do niesienia pomocy uczniom, którzy podejmują zachowania ryzykowne w kwestii używek (23,4% odpowiedziała twierdząco) oraz 74,5%</w:t>
      </w:r>
      <w:r>
        <w:rPr>
          <w:sz w:val="24"/>
          <w:szCs w:val="24"/>
        </w:rPr>
        <w:t xml:space="preserve"> nie wie czy szkoła jest przygotowana na pomoc uczniowi z diagnozą uzależnienia. W przypadku diagnozy i rozwiązania problemu uzależnienia dziecka 87,2% rodziców szukało by pomocy u specjalistów poza szkołą, natomiast 76,6% u pedagoga i psychologa szkolnego</w:t>
      </w:r>
      <w:r>
        <w:rPr>
          <w:sz w:val="24"/>
          <w:szCs w:val="24"/>
        </w:rPr>
        <w:t xml:space="preserve">, 34% u dyrektora, 19% u innych nauczycieli. </w:t>
      </w:r>
    </w:p>
    <w:p w:rsidR="002F647D" w:rsidRDefault="00A9288B">
      <w:pPr>
        <w:pStyle w:val="normal"/>
        <w:spacing w:before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nauczycieli biorących udział w ankiecie, odpowiednio 27% i 45,5% często i czasami realizuje w ramach przedmiotu treści, które mają na celu profilaktykę uzależnień, natomiast wszyscy wychowawcy mają </w:t>
      </w:r>
      <w:r>
        <w:rPr>
          <w:sz w:val="24"/>
          <w:szCs w:val="24"/>
        </w:rPr>
        <w:t>te treści uwzględnione w programach wychowawczych. 91% pedagogów realizuje je wykorzystując pogadanki, 41% organizuje spotkania ze specjalistami, 23% zadaje projekty zaliczeniowe, 13% zabiera uczniów na warsztaty pozaszkolne. 59% nie podejmuje współpracy z</w:t>
      </w:r>
      <w:r>
        <w:rPr>
          <w:sz w:val="24"/>
          <w:szCs w:val="24"/>
        </w:rPr>
        <w:t xml:space="preserve">e specjalistami w zakresie uzależnień. Warto zauważyć, że według nauczycieli (w obu przypadkach ponad 90%) ani dzieci, ani rodzice nie zgłaszają potrzeby wprowadzania tematyki uzależnień w czasie zajęć. Na pytanie- czy w przypadku sytuacji, w której uczeń </w:t>
      </w:r>
      <w:r>
        <w:rPr>
          <w:sz w:val="24"/>
          <w:szCs w:val="24"/>
        </w:rPr>
        <w:t>znajduje się pod wpływem środków psychoaktywnych, aż 86% nauczycieli wiedziałoby co zrobić, pomimo że jedynie 41% uważa że nauczyciele są przygotowani do pomocy takim uczniom ( 27,3% odpowiedziało przecząco). Według ok. 73% respondentów szkoła jest przygot</w:t>
      </w:r>
      <w:r>
        <w:rPr>
          <w:sz w:val="24"/>
          <w:szCs w:val="24"/>
        </w:rPr>
        <w:t>owana na pomoc uczniom z diagnozą uzależnienia, a w przypadku potrzeby pomocy mogliby liczyć na wsparcie: pedagoga i psychologa (100%), Dyrekcji (91%), innych nauczycieli (91%), specjalistów poza szkołą (50%) i rodziców (40%). Na podstawie powyższych danyc</w:t>
      </w:r>
      <w:r>
        <w:rPr>
          <w:sz w:val="24"/>
          <w:szCs w:val="24"/>
        </w:rPr>
        <w:t xml:space="preserve">h, w programie należy ująć: </w:t>
      </w:r>
    </w:p>
    <w:p w:rsidR="002F647D" w:rsidRDefault="00A9288B">
      <w:pPr>
        <w:pStyle w:val="normal"/>
        <w:numPr>
          <w:ilvl w:val="0"/>
          <w:numId w:val="22"/>
        </w:numPr>
        <w:spacing w:before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zwiększenie roli współpracy z organizacjami pozarządowymi oraz specjalistami w dziedzinie uzależnień oraz zaburzeń psychicznych;</w:t>
      </w:r>
    </w:p>
    <w:p w:rsidR="002F647D" w:rsidRDefault="00A9288B">
      <w:pPr>
        <w:pStyle w:val="normal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organizację szkoleń dla nauczycieli i rodziców z zakresu profilaktyki uzależnień, środków psychoak</w:t>
      </w:r>
      <w:r>
        <w:rPr>
          <w:sz w:val="24"/>
          <w:szCs w:val="24"/>
        </w:rPr>
        <w:t>tywnych oraz rozpoznawania objawów u dzieci będących pod wpływem środków odurzających;</w:t>
      </w:r>
    </w:p>
    <w:p w:rsidR="002F647D" w:rsidRDefault="00A9288B">
      <w:pPr>
        <w:pStyle w:val="normal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zwiększanie świadomości przyczyn i konsekwencji uzależnień od substancji psychoaktywnych oraz behawioralnych;</w:t>
      </w:r>
    </w:p>
    <w:p w:rsidR="002F647D" w:rsidRDefault="00A9288B">
      <w:pPr>
        <w:pStyle w:val="normal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nawiązanie współpracy z jednostkami specjalistycznymi, któr</w:t>
      </w:r>
      <w:r>
        <w:rPr>
          <w:sz w:val="24"/>
          <w:szCs w:val="24"/>
        </w:rPr>
        <w:t>e mogłyby wspierać szkołę przy tworzeniu zajęć o tematyce profilaktyki uzależnień;</w:t>
      </w:r>
    </w:p>
    <w:p w:rsidR="002F647D" w:rsidRDefault="00A9288B">
      <w:pPr>
        <w:pStyle w:val="normal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zwiększenie czasu indywidualnego konsultacji psychologicznych;</w:t>
      </w:r>
    </w:p>
    <w:p w:rsidR="002F647D" w:rsidRDefault="00A9288B">
      <w:pPr>
        <w:pStyle w:val="normal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pomoc dla rodziców przy kierowaniu dziecka do instytucji zewnętrznych zajmujących się problemem uzależnienia (</w:t>
      </w:r>
      <w:r>
        <w:rPr>
          <w:sz w:val="24"/>
          <w:szCs w:val="24"/>
        </w:rPr>
        <w:t>w nawiązaniu kontaktu);</w:t>
      </w:r>
    </w:p>
    <w:p w:rsidR="002F647D" w:rsidRDefault="00A9288B">
      <w:pPr>
        <w:pStyle w:val="normal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częstą kontrolę miejsc, w których dzieci mogą korzystać z używek na terenie szkoły;</w:t>
      </w:r>
    </w:p>
    <w:p w:rsidR="002F647D" w:rsidRDefault="00A9288B">
      <w:pPr>
        <w:pStyle w:val="normal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poszukiwanie liderów młodzieżowych wśród grupy młodzieży niepodejmujących zachowań ryzykownych;</w:t>
      </w:r>
    </w:p>
    <w:p w:rsidR="002F647D" w:rsidRDefault="00A9288B">
      <w:pPr>
        <w:pStyle w:val="normal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nacisk na identyfikację zasobów i potencjału młodzie</w:t>
      </w:r>
      <w:r>
        <w:rPr>
          <w:sz w:val="24"/>
          <w:szCs w:val="24"/>
        </w:rPr>
        <w:t>ży, szczególnie postaw prozdrowotnych;</w:t>
      </w:r>
    </w:p>
    <w:p w:rsidR="002F647D" w:rsidRDefault="00A9288B">
      <w:pPr>
        <w:pStyle w:val="normal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budowanie pozytywnej tożsamości młodzieży, opierając ją o rozwój zainteresowań oraz działania prospołeczne;</w:t>
      </w:r>
    </w:p>
    <w:p w:rsidR="002F647D" w:rsidRDefault="00A9288B">
      <w:pPr>
        <w:pStyle w:val="normal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promowanie wśród rodziców oraz zewnętrznych instytucji kontroli pozytywnego obrazu młodzieży, ponieważ w szko</w:t>
      </w:r>
      <w:r>
        <w:rPr>
          <w:sz w:val="24"/>
          <w:szCs w:val="24"/>
        </w:rPr>
        <w:t>le przeważają uczniowie nie sprawiający problemów wychowawczych.</w:t>
      </w:r>
    </w:p>
    <w:p w:rsidR="002F647D" w:rsidRDefault="00A9288B">
      <w:pPr>
        <w:pStyle w:val="normal"/>
        <w:spacing w:before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drugim półroczu roku szkolnego 2020/2021, w ramach projektu z przedmiotu Psychologia i coaching, uczniowie klasy IDG przeprowadzili badania pt. “Charakterystyka akceptacji rówieśniczej z p</w:t>
      </w:r>
      <w:r>
        <w:rPr>
          <w:sz w:val="24"/>
          <w:szCs w:val="24"/>
        </w:rPr>
        <w:t>erspektywy licealistów. Wzięło w nich udział 204 uczniów uczęszczających do naszego liceum (I klasa-70,4%, II klasa- 23,6%, III klasa 5,6%). Miała ona na celu przyjrzenie się zjawisku poczucia własnej wartości na tle rówieśników oraz przemocy. Bardzo cieka</w:t>
      </w:r>
      <w:r>
        <w:rPr>
          <w:sz w:val="24"/>
          <w:szCs w:val="24"/>
        </w:rPr>
        <w:t>wym wynikiem przeprowadzonej analizy było pytanie dotyczące porównania siebie na tle rówieśników. 52% ankietowanych stwierdziło, że nie różni się niczym w stosunku do swoich kolegów, 15% uznaje się za lepszych w wielu aspektach, a 33% ma poczucie bycia gor</w:t>
      </w:r>
      <w:r>
        <w:rPr>
          <w:sz w:val="24"/>
          <w:szCs w:val="24"/>
        </w:rPr>
        <w:t>szym. Pokazuje to, jak duża jest skala problemu niskiej samooceny wśród młodych ludzi. Dodatkowo 11,3% respondentów uznało, że nie posiada przyjaciół, którym mógłby powierzyć swoje tajemnice. Dla 80% uczniów akceptacja rówieśnicza jest ważnym elementem życ</w:t>
      </w:r>
      <w:r>
        <w:rPr>
          <w:sz w:val="24"/>
          <w:szCs w:val="24"/>
        </w:rPr>
        <w:t>ia. Najczęściej wskazywaną przyczyną jest fakt, że dzięki niej czują się bezpiecznie w szkole (127 osób). Ponadto daje im to wiele pozytywnych emocji (117), wzmacnia ich pewność siebie (106) i tym samym zmniejsza samotność (99), pozwala na nawiązanie nowyc</w:t>
      </w:r>
      <w:r>
        <w:rPr>
          <w:sz w:val="24"/>
          <w:szCs w:val="24"/>
        </w:rPr>
        <w:t>h znajomości (102), daje możliwość stworzenia “głębszych” relacji (101) oraz “bycia sobą” (96).  Duża część uczniów uznała, że czuje się akceptowana w grupie rówieśniczej (76%). Niepokojące wydają się odpowiedzi na pytania dotyczące przemocy. Wśród wszystk</w:t>
      </w:r>
      <w:r>
        <w:rPr>
          <w:sz w:val="24"/>
          <w:szCs w:val="24"/>
        </w:rPr>
        <w:t>ich ankietowanych, biorących udział w badaniach, aż 46% przyznaje że doświadczyło w przemocy ze strony rówieśników w szkole. Do najczęstszych form przemocy należało wyśmiewanie się (wskazało je 85 osób), wulgarne przezwiska (74), przemoc pośrednia (np. nas</w:t>
      </w:r>
      <w:r>
        <w:rPr>
          <w:sz w:val="24"/>
          <w:szCs w:val="24"/>
        </w:rPr>
        <w:t>tawianie innych przeciwko danej osobie, izolowanie od grupy przez rówieśników- 57 osób) oraz wyśmiewanie w Internecie (38). Dodatkowo 64,5% badanych przyznało, że było świadkiem przemocy w szkole. Niemniej jednak 84,7% uczniów czuje się w naszym liceum bez</w:t>
      </w:r>
      <w:r>
        <w:rPr>
          <w:sz w:val="24"/>
          <w:szCs w:val="24"/>
        </w:rPr>
        <w:t xml:space="preserve">piecznie. </w:t>
      </w:r>
    </w:p>
    <w:p w:rsidR="002F647D" w:rsidRDefault="00A9288B">
      <w:pPr>
        <w:pStyle w:val="normal"/>
        <w:spacing w:before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Rezultatem powyższych badań ankietowych będzie:</w:t>
      </w:r>
    </w:p>
    <w:p w:rsidR="002F647D" w:rsidRDefault="00A9288B">
      <w:pPr>
        <w:pStyle w:val="normal"/>
        <w:numPr>
          <w:ilvl w:val="0"/>
          <w:numId w:val="1"/>
        </w:numPr>
        <w:spacing w:before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zwiększanie świadomości konsekwencji przedstawionych rodzajów przemocy i tworzenie kampanii oraz szkoleń mających na celu jej zapobieganie;</w:t>
      </w:r>
    </w:p>
    <w:p w:rsidR="002F647D" w:rsidRDefault="00A9288B">
      <w:pPr>
        <w:pStyle w:val="normal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wzmacnianie integracji wewnątrzklasowej;</w:t>
      </w:r>
    </w:p>
    <w:p w:rsidR="002F647D" w:rsidRDefault="00A9288B">
      <w:pPr>
        <w:pStyle w:val="normal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tworzenie warszt</w:t>
      </w:r>
      <w:r>
        <w:rPr>
          <w:sz w:val="24"/>
          <w:szCs w:val="24"/>
        </w:rPr>
        <w:t>atów oraz programów szkoleniowych dla uczniów z zakresu treningu kompetencji miękkich i społeczno-emocjonalnych;</w:t>
      </w:r>
    </w:p>
    <w:p w:rsidR="002F647D" w:rsidRDefault="00A9288B">
      <w:pPr>
        <w:pStyle w:val="normal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natychmiastowe badanie wszystkich zgłoszonych przypadków przemocy wobec uczniów i wyciągnięcie surowych konsekwencji wobec sprawców;</w:t>
      </w:r>
    </w:p>
    <w:p w:rsidR="002F647D" w:rsidRDefault="00A9288B">
      <w:pPr>
        <w:pStyle w:val="normal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wzmacniani</w:t>
      </w:r>
      <w:r>
        <w:rPr>
          <w:sz w:val="24"/>
          <w:szCs w:val="24"/>
        </w:rPr>
        <w:t>e samooceny, identyfikowanie potencjału uczniów i umożliwienie rozwijania ich zainteresowań;</w:t>
      </w:r>
    </w:p>
    <w:p w:rsidR="002F647D" w:rsidRDefault="00A9288B">
      <w:pPr>
        <w:pStyle w:val="normal"/>
        <w:spacing w:before="30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Analizując dokumentację z konsultacji psychologicznych w roku szkolnym 2019/2020 można zauważyć duże zapotrzebowanie na spotkania indywidualne. Pomimo wprowadzenia zdalnego nauczania od marca 2020 roku ilość spotkań online utrzymywała się na stałym poziomi</w:t>
      </w:r>
      <w:r>
        <w:rPr>
          <w:sz w:val="24"/>
          <w:szCs w:val="24"/>
        </w:rPr>
        <w:t>e (w ciągu roku szkolnego przeprowadzono 304 konsultacje z 150 osobami w ramach 10 godzin tygodniowo). Wśród uczniów zgłaszających się dominowały problemy na tle stresowym i lękowym, szczególnie psychosomatyczne. W 25 przypadkach przekierowano dziecko do d</w:t>
      </w:r>
      <w:r>
        <w:rPr>
          <w:sz w:val="24"/>
          <w:szCs w:val="24"/>
        </w:rPr>
        <w:t>iagnozy psychiatrycznej i terapii indywidualnej lub grupowej poza szkołą. Niestety, w wielu przypadkach czas oczekiwania na wizytę u specjalisty był tak długi, że podjęto decyzję o wsparciu psychologicznym do momentu przejęcia ucznia. Okazało się, że na ko</w:t>
      </w:r>
      <w:r>
        <w:rPr>
          <w:sz w:val="24"/>
          <w:szCs w:val="24"/>
        </w:rPr>
        <w:t>nsultacje w jednostce publicznej dziecko miało czekać przeciętnie około roku, w przypadku prywatnej około 3 miesięcy (również w przypadku posiadania prywatnego ubezpieczenia zdrowotnego!). Biorąc pod uwagę badania ewaluacji opieki psychologicznej 26% uczni</w:t>
      </w:r>
      <w:r>
        <w:rPr>
          <w:sz w:val="24"/>
          <w:szCs w:val="24"/>
        </w:rPr>
        <w:t xml:space="preserve">ów korzystało z opieki psychologicznej, a 79% uznało, że kontakt ten spełnił ich oczekiwania. W przypadku osób niekorzystających, 88% ankietowanych zwróciłoby się o pomoc do psychologa szkolnego w razie potrzeby. Dużym zainteresowaniem cieszył się również </w:t>
      </w:r>
      <w:r>
        <w:rPr>
          <w:sz w:val="24"/>
          <w:szCs w:val="24"/>
        </w:rPr>
        <w:t>kontakt z pedagogiem szkolnym. W ramach pomocy pedagogiczno-psychologicznej założono 1 Niebieską Kartę oraz nawiązano współpracę z Miejskim Ośrodkiem Pomocy Społecznej i Centrum Interwencji Kryzysowej. Podstawowym aktem prawnym z zakresu zdrowia psychiczne</w:t>
      </w:r>
      <w:r>
        <w:rPr>
          <w:sz w:val="24"/>
          <w:szCs w:val="24"/>
        </w:rPr>
        <w:t>go jest Rozporządzenie Rady Ministrów z dnia 8.lutego 2017 w sprawie Narodowego Programu Ochrony Zdrowia Psychicznego na lata 2017-2020. Wyznacza on dwa kierunki działań:</w:t>
      </w:r>
    </w:p>
    <w:p w:rsidR="002F647D" w:rsidRDefault="00A9288B">
      <w:pPr>
        <w:pStyle w:val="normal"/>
        <w:numPr>
          <w:ilvl w:val="0"/>
          <w:numId w:val="8"/>
        </w:numPr>
        <w:spacing w:before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osobom z zaburzeniami psychicznymi kompleksowej, wielostronnej i powszech</w:t>
      </w:r>
      <w:r>
        <w:rPr>
          <w:sz w:val="24"/>
          <w:szCs w:val="24"/>
        </w:rPr>
        <w:t>nie dostępnej opieki zdrowotnej oraz innych form opieki i pomocy niezbędnych do życia w środowisku rodzinnym i społecznym;</w:t>
      </w:r>
    </w:p>
    <w:p w:rsidR="002F647D" w:rsidRDefault="00A9288B">
      <w:pPr>
        <w:pStyle w:val="normal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kształtowanie wobec osób z zaburzeniami psychicznymi właściwych postaw społecznych, w szczególności zrozumienia, tolerancji, życzliwo</w:t>
      </w:r>
      <w:r>
        <w:rPr>
          <w:sz w:val="24"/>
          <w:szCs w:val="24"/>
        </w:rPr>
        <w:t>ści, a także przeciwdziałania ich dyskryminacji.</w:t>
      </w:r>
    </w:p>
    <w:p w:rsidR="002F647D" w:rsidRDefault="00A9288B">
      <w:pPr>
        <w:pStyle w:val="normal"/>
        <w:spacing w:before="30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tym samym dokumencie, szacowane rozpowszechnienie zaburzeń psychicznych w województwie śląskim wynosi 23,3 (średnia kraju- 23,4) wśród osób od 18-65 roku życia. Niestety nie precyzuje on sytuacji dzieci i </w:t>
      </w:r>
      <w:r>
        <w:rPr>
          <w:sz w:val="24"/>
          <w:szCs w:val="24"/>
        </w:rPr>
        <w:t>młodzieży, dla której diagnostyka i terapia są dużo trudniej dostępne, a przyrost problemów psychicznych zwiększa się z roku na rok. Badania Polańczyka z 2015 roku wskazują, że rozpowszechnienie zaburzeń psychicznych w populacji dzieci i młodzieży wynosi o</w:t>
      </w:r>
      <w:r>
        <w:rPr>
          <w:sz w:val="24"/>
          <w:szCs w:val="24"/>
        </w:rPr>
        <w:t>koło 13%, w tym 7-10% wymaga interwencji (Polańczyk, 2015), a maksymalne rozpowszechnienie występuje w okresie dorastania (Koot,1995). Prace nad reformą w systemie ochrony zdrowia psychicznego dzieci i młodzieży trwają od 2018 roku, bez spektakularnych efe</w:t>
      </w:r>
      <w:r>
        <w:rPr>
          <w:sz w:val="24"/>
          <w:szCs w:val="24"/>
        </w:rPr>
        <w:t>któw do tego momentu.</w:t>
      </w:r>
    </w:p>
    <w:tbl>
      <w:tblPr>
        <w:tblStyle w:val="a0"/>
        <w:tblW w:w="12518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259"/>
        <w:gridCol w:w="6259"/>
      </w:tblGrid>
      <w:tr w:rsidR="002F647D">
        <w:tc>
          <w:tcPr>
            <w:tcW w:w="6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Zaburzenie </w:t>
            </w:r>
          </w:p>
        </w:tc>
        <w:tc>
          <w:tcPr>
            <w:tcW w:w="6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Epidemiologia</w:t>
            </w:r>
          </w:p>
        </w:tc>
      </w:tr>
      <w:tr w:rsidR="002F647D">
        <w:tc>
          <w:tcPr>
            <w:tcW w:w="6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Specyficzne zaburzenia uczenia się (SLD)</w:t>
            </w:r>
          </w:p>
        </w:tc>
        <w:tc>
          <w:tcPr>
            <w:tcW w:w="6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5-15% w wieku szkolnym ( Gmitrowicz, A., Janas-Kozik, M. (2018))</w:t>
            </w:r>
          </w:p>
        </w:tc>
      </w:tr>
      <w:tr w:rsidR="002F647D">
        <w:tc>
          <w:tcPr>
            <w:tcW w:w="6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Zaburzenia lękowe</w:t>
            </w:r>
          </w:p>
        </w:tc>
        <w:tc>
          <w:tcPr>
            <w:tcW w:w="6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6-20%</w:t>
            </w:r>
          </w:p>
        </w:tc>
      </w:tr>
      <w:tr w:rsidR="002F647D">
        <w:tc>
          <w:tcPr>
            <w:tcW w:w="6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Depresja</w:t>
            </w:r>
          </w:p>
        </w:tc>
        <w:tc>
          <w:tcPr>
            <w:tcW w:w="6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27-54% (Bomba,Orwid, 2004,2008)</w:t>
            </w:r>
          </w:p>
          <w:p w:rsidR="002F647D" w:rsidRDefault="00A928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 doświadczy 1&lt;</w:t>
            </w:r>
            <w:r>
              <w:rPr>
                <w:sz w:val="24"/>
                <w:szCs w:val="24"/>
              </w:rPr>
              <w:t xml:space="preserve"> znaczącego epizodu depresyjnego zanim osiągnie 18 rok życia (NHMRC, 1997)</w:t>
            </w:r>
          </w:p>
          <w:p w:rsidR="002F647D" w:rsidRDefault="00A928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3,5% uczniów potwierdziło próbę samobójczą</w:t>
            </w:r>
          </w:p>
          <w:p w:rsidR="002F647D" w:rsidRDefault="00A928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 samouszkodzenia (Gmitrowicz,2012)</w:t>
            </w:r>
          </w:p>
          <w:p w:rsidR="002F647D" w:rsidRDefault="00A928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na drugim miejscu w Europie pod względem ilości samobójstw (</w:t>
            </w:r>
            <w:r>
              <w:rPr>
                <w:sz w:val="24"/>
                <w:szCs w:val="24"/>
                <w:highlight w:val="white"/>
              </w:rPr>
              <w:t>“Dzieci się liczą 2017 - Raporcie o zagrożeniach bezpieczeństwa i rozwoju dzieci w Polsce”).</w:t>
            </w:r>
          </w:p>
          <w:p w:rsidR="002F647D" w:rsidRDefault="002F64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F647D" w:rsidRDefault="002F647D">
      <w:pPr>
        <w:pStyle w:val="normal"/>
        <w:spacing w:before="300" w:line="360" w:lineRule="auto"/>
        <w:ind w:left="1440"/>
        <w:jc w:val="both"/>
        <w:rPr>
          <w:sz w:val="24"/>
          <w:szCs w:val="24"/>
        </w:rPr>
      </w:pPr>
    </w:p>
    <w:p w:rsidR="002F647D" w:rsidRDefault="00A9288B">
      <w:pPr>
        <w:pStyle w:val="normal"/>
        <w:spacing w:before="30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Na podstawie powyższych danych, program wychowawczo-profilaktyczny obejmie:</w:t>
      </w:r>
    </w:p>
    <w:p w:rsidR="002F647D" w:rsidRDefault="00A9288B">
      <w:pPr>
        <w:pStyle w:val="normal"/>
        <w:numPr>
          <w:ilvl w:val="0"/>
          <w:numId w:val="18"/>
        </w:numPr>
        <w:spacing w:before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szkolenia nauczycieli dotyczące identyfikacji i profilaktyki głównych zaburzeń psychicznych u uczniów;</w:t>
      </w:r>
    </w:p>
    <w:p w:rsidR="002F647D" w:rsidRDefault="00A9288B">
      <w:pPr>
        <w:pStyle w:val="normal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warsztaty radzenia sobie w sytuacjach stresowych i zapobiegania ich konsekwencjom;</w:t>
      </w:r>
    </w:p>
    <w:p w:rsidR="002F647D" w:rsidRDefault="00A9288B">
      <w:pPr>
        <w:pStyle w:val="normal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zajęcia rozwijające kompetencje emocjonalno-społeczne oraz miękkie;</w:t>
      </w:r>
    </w:p>
    <w:p w:rsidR="002F647D" w:rsidRDefault="00A9288B">
      <w:pPr>
        <w:pStyle w:val="normal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>pobieganie dyskryminacji i promowanie tolerancji wobec osób chorujących na zaburzenia psychiczne;</w:t>
      </w:r>
    </w:p>
    <w:p w:rsidR="002F647D" w:rsidRDefault="00A9288B">
      <w:pPr>
        <w:pStyle w:val="normal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wzmocnienie współpracy z Poradnią Pedagogiczno-Psychologiczną, Miejskim Ośrodkiem Pomocy Społecznej, Centrum Interwencji Kryzysowej oraz NGO. </w:t>
      </w:r>
    </w:p>
    <w:p w:rsidR="002F647D" w:rsidRDefault="00A9288B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>W roku szkolnym 2020/2021 podstawowe kierunki realizacji polityki oświatowej państwa również kładą nacisk na zapewnienie wysokiej jakości wsparcia psychologiczno-pedagogicznego wszystkim uczniom z uwzględnieniem ich potrzeb rozwojowych i edukacyjnych. Pona</w:t>
      </w:r>
      <w:r>
        <w:rPr>
          <w:sz w:val="24"/>
          <w:szCs w:val="24"/>
        </w:rPr>
        <w:t xml:space="preserve">dto, z perspektywy programu wychowawczo-profilaktycznego bardzo ważny staje się pierwszy punkt wymagań, tj. "Wdrażanie </w:t>
      </w:r>
      <w:r>
        <w:rPr>
          <w:color w:val="222222"/>
          <w:sz w:val="24"/>
          <w:szCs w:val="24"/>
          <w:highlight w:val="white"/>
        </w:rPr>
        <w:t xml:space="preserve">nowej podstawy programowej w szkołach ponadpodstawowych ze szczególnym uwzględnieniem edukacji przyrodniczej i matematycznej. Rozwijanie </w:t>
      </w:r>
      <w:r>
        <w:rPr>
          <w:color w:val="222222"/>
          <w:sz w:val="24"/>
          <w:szCs w:val="24"/>
          <w:highlight w:val="white"/>
        </w:rPr>
        <w:t xml:space="preserve">samodzielności, innowacyjności i kreatywności uczniów". Są to kompetencje wpisujące się w wizję sylwetki naszego absolwenta oraz kluczowe kompetencje pozwalające na zapobieganie rozprzestrzeniania się chorób psychicznych wśród uczniów. Wyzwaniem staje się </w:t>
      </w:r>
      <w:r>
        <w:rPr>
          <w:color w:val="222222"/>
          <w:sz w:val="24"/>
          <w:szCs w:val="24"/>
          <w:highlight w:val="white"/>
        </w:rPr>
        <w:t>również  bezpieczne i efektywne korzystanie z technologii cyfrowych. Pandemia COVID-19  zmusiła wszystkie instytucje oświatowe do natychmiastowego wprowadzenia modelu zdalnego nauczania bez  wcześniejszego przygotowania nauczycieli i uczniów. Z jednej stro</w:t>
      </w:r>
      <w:r>
        <w:rPr>
          <w:color w:val="222222"/>
          <w:sz w:val="24"/>
          <w:szCs w:val="24"/>
          <w:highlight w:val="white"/>
        </w:rPr>
        <w:t>ny pokazało to elastyczność naszego liceum, z drugiej spowodowało, że liczna grupa uczniów nie poradziła sobie z brakiem bezpośredniego kontaktu z rówieśnikami i nauczycielami. Lockdown spotęgował poczucie osamotnienia i lęk, z którymi musimy się mierzyć w</w:t>
      </w:r>
      <w:r>
        <w:rPr>
          <w:color w:val="222222"/>
          <w:sz w:val="24"/>
          <w:szCs w:val="24"/>
          <w:highlight w:val="white"/>
        </w:rPr>
        <w:t xml:space="preserve"> nowym roku szkolnym. </w:t>
      </w:r>
    </w:p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p w:rsidR="002F647D" w:rsidRDefault="00A9288B">
      <w:pPr>
        <w:pStyle w:val="normal"/>
        <w:numPr>
          <w:ilvl w:val="0"/>
          <w:numId w:val="7"/>
        </w:numPr>
        <w:spacing w:before="300" w:line="360" w:lineRule="auto"/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 Szczegółowy harmonogram działań wychowawczo-profilaktycznych na rok szkolny 2020/21</w:t>
      </w:r>
    </w:p>
    <w:p w:rsidR="002F647D" w:rsidRDefault="002F647D">
      <w:pPr>
        <w:pStyle w:val="normal"/>
        <w:spacing w:before="300" w:line="360" w:lineRule="auto"/>
        <w:jc w:val="both"/>
        <w:rPr>
          <w:b/>
          <w:color w:val="222222"/>
          <w:sz w:val="24"/>
          <w:szCs w:val="24"/>
          <w:highlight w:val="white"/>
        </w:rPr>
      </w:pPr>
    </w:p>
    <w:p w:rsidR="002F647D" w:rsidRDefault="00A9288B">
      <w:pPr>
        <w:pStyle w:val="normal"/>
        <w:numPr>
          <w:ilvl w:val="0"/>
          <w:numId w:val="23"/>
        </w:numPr>
        <w:spacing w:before="300" w:line="360" w:lineRule="auto"/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 Sfera intelektualna- obszar wiedza, umiejętności, kompetencje.</w:t>
      </w:r>
    </w:p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tbl>
      <w:tblPr>
        <w:tblStyle w:val="a1"/>
        <w:tblW w:w="18555" w:type="dxa"/>
        <w:tblInd w:w="-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621"/>
        <w:gridCol w:w="550"/>
        <w:gridCol w:w="628"/>
        <w:gridCol w:w="825"/>
        <w:gridCol w:w="3515"/>
        <w:gridCol w:w="3416"/>
      </w:tblGrid>
      <w:tr w:rsidR="002F647D">
        <w:trPr>
          <w:trHeight w:val="560"/>
        </w:trPr>
        <w:tc>
          <w:tcPr>
            <w:tcW w:w="73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ind w:left="283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Treści wychowawczo-profilaktyczne</w:t>
            </w:r>
          </w:p>
          <w:p w:rsidR="002F647D" w:rsidRDefault="002F647D">
            <w:pPr>
              <w:pStyle w:val="normal"/>
              <w:spacing w:before="300"/>
              <w:ind w:left="283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       Zadania i działania wychowawcz</w:t>
            </w:r>
            <w:r>
              <w:rPr>
                <w:b/>
                <w:color w:val="222222"/>
                <w:sz w:val="24"/>
                <w:szCs w:val="24"/>
                <w:highlight w:val="white"/>
              </w:rPr>
              <w:t>e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Klasa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Odpowiedzialni 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Termin</w:t>
            </w:r>
          </w:p>
        </w:tc>
      </w:tr>
      <w:tr w:rsidR="002F647D">
        <w:trPr>
          <w:trHeight w:val="560"/>
        </w:trPr>
        <w:tc>
          <w:tcPr>
            <w:tcW w:w="7350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2F647D">
            <w:pPr>
              <w:pStyle w:val="normal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III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2F647D">
        <w:trPr>
          <w:trHeight w:val="560"/>
        </w:trPr>
        <w:tc>
          <w:tcPr>
            <w:tcW w:w="7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17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Zapoznanie uczniów z podstawą programową oraz zasadami i procedurami egzaminów zewnętrznych.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nauczyciele poszczególnych przedmiotów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wrzesień</w:t>
            </w:r>
          </w:p>
        </w:tc>
      </w:tr>
      <w:tr w:rsidR="002F647D">
        <w:trPr>
          <w:trHeight w:val="560"/>
        </w:trPr>
        <w:tc>
          <w:tcPr>
            <w:tcW w:w="7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17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 Realizacja starej i nowej podstawy programowej oraz rozszerzonych przedmiotów nauczania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nauczyciele poszczególnych przedmiotów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17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Dbanie o realizację zaleceń zawartych w orzeczeniach i opiniach Poradni Pedagogiczno-Psychologicznej oraz objęcie opieką pp uczniów ze specjalnymi potrzebami edukacyjnymi.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 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x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 x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Dyrekcja, pedagog, psycholog, wychowawca, nauczyciele poszczególnych przed</w:t>
            </w:r>
            <w:r>
              <w:rPr>
                <w:color w:val="222222"/>
                <w:sz w:val="24"/>
                <w:szCs w:val="24"/>
                <w:highlight w:val="white"/>
              </w:rPr>
              <w:t>miotów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 cały rok szkolny</w:t>
            </w:r>
          </w:p>
        </w:tc>
      </w:tr>
      <w:tr w:rsidR="002F647D">
        <w:trPr>
          <w:trHeight w:val="1050"/>
        </w:trPr>
        <w:tc>
          <w:tcPr>
            <w:tcW w:w="7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17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 Realizacja zajęć pozalekcyjnych, rozwijanie zainteresowań matematycznych, przyrodniczych i informatycznych uczniów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nauczyciele poszczególnych przedmiotów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17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 Organizowanie konkursów tematycznych na szczeblu szkolnym oraz przygotowanie młodzieży do startu w konkursach i olimpiadach pozaszkolnych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nauczyciele poszczególnych przedmiotów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17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 Kształtowanie u dzieci i młodzieży kompetencji kluczowych (m.in. umiejętności posługiwania się językami obcymi oraz technikami informatyczno-komunikacyjnymi).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nauczyciele poszczególnych przedmiotów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17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Wprowadzanie metod i pomocy naukowych nowatorsko-aktywizujących w trakcie zajęć oraz wdrażanie uczniów do samodzielnego poszukiwania informacji. Doskonalenie języków obcych.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nauczyciele poszczególnych przedmiotów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17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Zachęcanie uczniów do samodzielnego i systematycznego korzystania z zasobów biblioteki szkolnej oraz inicjatyw organizowanych w ramach Światowego Dnia Książki.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bibliotekarz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17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Prowadzenie zajęć dotyczących skutecznych metod i technik uczenia się, planowania nauki i organizacji czasu.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pedagog, wychowawcy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17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Współpraca z uczelniami wyższymi, mająca na celu poszerzanie zainteresowań uczniów oraz ułatwienie wyboru zawodu i realizacji kariery zawodowej.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Zespół ds. kontaktu z uczelniami wyższymi, doradca zawodowy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17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Diagnozowanie niepowodzeń i organizowanie pomocy dla uczniów mających trudności w nauce. Zapobieganie rozwoju Syndromu Nieadekwatnych Osiągnięć Szkolnych.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poszczególnych przedmiotów, psycholog, pedagog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</w:tbl>
    <w:p w:rsidR="002F647D" w:rsidRDefault="002F647D">
      <w:pPr>
        <w:pStyle w:val="normal"/>
        <w:spacing w:before="300" w:line="360" w:lineRule="auto"/>
        <w:ind w:left="-992"/>
        <w:jc w:val="both"/>
        <w:rPr>
          <w:color w:val="222222"/>
          <w:sz w:val="24"/>
          <w:szCs w:val="24"/>
          <w:highlight w:val="white"/>
        </w:rPr>
      </w:pPr>
    </w:p>
    <w:p w:rsidR="002F647D" w:rsidRDefault="002F647D">
      <w:pPr>
        <w:pStyle w:val="normal"/>
        <w:spacing w:before="300" w:line="360" w:lineRule="auto"/>
        <w:ind w:left="-992"/>
        <w:jc w:val="both"/>
        <w:rPr>
          <w:color w:val="222222"/>
          <w:sz w:val="24"/>
          <w:szCs w:val="24"/>
          <w:highlight w:val="white"/>
        </w:rPr>
      </w:pPr>
    </w:p>
    <w:p w:rsidR="002F647D" w:rsidRDefault="002F647D">
      <w:pPr>
        <w:pStyle w:val="normal"/>
        <w:spacing w:before="300" w:line="360" w:lineRule="auto"/>
        <w:ind w:left="-992"/>
        <w:jc w:val="both"/>
        <w:rPr>
          <w:color w:val="222222"/>
          <w:sz w:val="24"/>
          <w:szCs w:val="24"/>
          <w:highlight w:val="white"/>
        </w:rPr>
      </w:pPr>
    </w:p>
    <w:p w:rsidR="002F647D" w:rsidRDefault="002F647D">
      <w:pPr>
        <w:pStyle w:val="normal"/>
        <w:spacing w:before="300" w:line="360" w:lineRule="auto"/>
        <w:ind w:left="-992"/>
        <w:jc w:val="both"/>
        <w:rPr>
          <w:color w:val="222222"/>
          <w:sz w:val="24"/>
          <w:szCs w:val="24"/>
          <w:highlight w:val="white"/>
        </w:rPr>
      </w:pPr>
    </w:p>
    <w:p w:rsidR="002F647D" w:rsidRDefault="00A9288B">
      <w:pPr>
        <w:pStyle w:val="normal"/>
        <w:numPr>
          <w:ilvl w:val="0"/>
          <w:numId w:val="37"/>
        </w:numPr>
        <w:spacing w:before="300" w:line="360" w:lineRule="auto"/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Sfera fizyczna- edukacja zdrowotna. </w:t>
      </w:r>
    </w:p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tbl>
      <w:tblPr>
        <w:tblStyle w:val="a2"/>
        <w:tblW w:w="18060" w:type="dxa"/>
        <w:tblInd w:w="-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257"/>
        <w:gridCol w:w="626"/>
        <w:gridCol w:w="588"/>
        <w:gridCol w:w="721"/>
        <w:gridCol w:w="3415"/>
        <w:gridCol w:w="3453"/>
      </w:tblGrid>
      <w:tr w:rsidR="002F647D">
        <w:trPr>
          <w:trHeight w:val="560"/>
        </w:trPr>
        <w:tc>
          <w:tcPr>
            <w:tcW w:w="73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ind w:left="283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Treści wychowawczo-profilaktyczne</w:t>
            </w:r>
            <w:r w:rsidR="002F647D">
              <w:pict>
                <v:rect id="_x0000_i1026" style="width:0;height:1.5pt" o:hralign="center" o:hrstd="t" o:hr="t" fillcolor="#a0a0a0" stroked="f"/>
              </w:pict>
            </w:r>
          </w:p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       Zadania i działania wychowawcze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Klasa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Odpowiedzialni 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Termin</w:t>
            </w:r>
          </w:p>
        </w:tc>
      </w:tr>
      <w:tr w:rsidR="002F647D">
        <w:trPr>
          <w:trHeight w:val="560"/>
        </w:trPr>
        <w:tc>
          <w:tcPr>
            <w:tcW w:w="7320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2F647D">
            <w:pPr>
              <w:pStyle w:val="normal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III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2F647D">
        <w:trPr>
          <w:trHeight w:val="560"/>
        </w:trPr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26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Kształtowanie postaw prozdrowotnych uczniów (umiejętności podejmowania i realizacji zachowań prozdrowotnych), w tym wdrożenie ich do zachowań higienicznych, bezpiecznych dla zdrowia własnego i innych osób.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poszczególnych prze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dmiotów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wrzesień</w:t>
            </w:r>
          </w:p>
        </w:tc>
      </w:tr>
      <w:tr w:rsidR="002F647D">
        <w:trPr>
          <w:trHeight w:val="560"/>
        </w:trPr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26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Propagowanie wiedzy z zakresu bezpiecznego i aktywnego wypoczynku. Dążenie do zmiany zachowań ryzykownych na prozdrowotne.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poszczególnych przedmiotów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26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Pogłębienie wiedzy z zakresu prawidłowego odżywiania się. Upowszechnienie wiedzy na temat zagrożeń psychofizycznych w okresie adolescencji, szczególnie zaburzeń odżywiania oraz nadużywania leków.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wdż/biologii/wf, psycholog, pe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dagog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 cały rok szkolny</w:t>
            </w:r>
          </w:p>
        </w:tc>
      </w:tr>
      <w:tr w:rsidR="002F647D">
        <w:trPr>
          <w:trHeight w:val="1050"/>
        </w:trPr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26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Profilaktyka zagrożeń dla zdrowia wynikających z nadmiernego korzystania z TV oraz nowych mediów. Omówienie zasad bezpiecznego i odpowiedzialnego korzystania z zasobów dostępnych w sieci.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poszczególnych przedmiotów, psycholog, pedagog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26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Rozwijanie postaw propagujących abstynencję i unikanie substancji psychoaktywnych, szczególnie w wymiarze emocjonalnym i poznawczym i behawioralnym. Pogłębianie i usys</w:t>
            </w:r>
            <w:r>
              <w:rPr>
                <w:color w:val="222222"/>
                <w:sz w:val="24"/>
                <w:szCs w:val="24"/>
                <w:highlight w:val="white"/>
              </w:rPr>
              <w:t>tematyzowanie wiedzy na temat uzależnienia od środków psychoaktywnych. Współpraca ze specjalistami zewnętrznymi.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poszczególnych przedmiotów, psycholog, pedagog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26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Profilaktyka wczesnego rozpoznawania objawów chorobowych we własnym organizmie i zapoznanie z podstawowymi zasadami zapobiegania chorobom cywilizacyjnym. Tematyka opcjonalna:</w:t>
            </w:r>
          </w:p>
          <w:p w:rsidR="002F647D" w:rsidRDefault="00A9288B">
            <w:pPr>
              <w:pStyle w:val="normal"/>
              <w:numPr>
                <w:ilvl w:val="0"/>
                <w:numId w:val="27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Zdrowy styl odżywiania. Jedzenie ma znaczenie.</w:t>
            </w:r>
          </w:p>
          <w:p w:rsidR="002F647D" w:rsidRDefault="00A9288B">
            <w:pPr>
              <w:pStyle w:val="normal"/>
              <w:numPr>
                <w:ilvl w:val="0"/>
                <w:numId w:val="27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Otyłość i jej konsekwencje. Body Shaming.</w:t>
            </w:r>
          </w:p>
          <w:p w:rsidR="002F647D" w:rsidRDefault="00A9288B">
            <w:pPr>
              <w:pStyle w:val="normal"/>
              <w:numPr>
                <w:ilvl w:val="0"/>
                <w:numId w:val="27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Jak pomagać? Transplantacja.</w:t>
            </w:r>
          </w:p>
          <w:p w:rsidR="002F647D" w:rsidRDefault="00A9288B">
            <w:pPr>
              <w:pStyle w:val="normal"/>
              <w:numPr>
                <w:ilvl w:val="0"/>
                <w:numId w:val="27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Znaczenie szczepień profilaktycznych.</w:t>
            </w:r>
          </w:p>
          <w:p w:rsidR="002F647D" w:rsidRDefault="00A9288B">
            <w:pPr>
              <w:pStyle w:val="normal"/>
              <w:numPr>
                <w:ilvl w:val="0"/>
                <w:numId w:val="27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Zdrowa rywalizacja bez wyścigu szczurów.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wychowawcy, nauczyciele wdż/biologii/wf, psycholog, pedagog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26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Uczestnictwo w programach edukacyjno-profilaktycznych:</w:t>
            </w:r>
          </w:p>
          <w:p w:rsidR="002F647D" w:rsidRDefault="00A9288B">
            <w:pPr>
              <w:pStyle w:val="normal"/>
              <w:numPr>
                <w:ilvl w:val="0"/>
                <w:numId w:val="5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Wybierz życie, pierwszy krok.</w:t>
            </w:r>
          </w:p>
          <w:p w:rsidR="002F647D" w:rsidRDefault="00A9288B">
            <w:pPr>
              <w:pStyle w:val="normal"/>
              <w:numPr>
                <w:ilvl w:val="0"/>
                <w:numId w:val="5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ARS- czyli jak dbać o miłość.</w:t>
            </w:r>
          </w:p>
          <w:p w:rsidR="002F647D" w:rsidRDefault="00A9288B">
            <w:pPr>
              <w:pStyle w:val="normal"/>
              <w:numPr>
                <w:ilvl w:val="0"/>
                <w:numId w:val="5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Europejski Kodeks Walki z Rakiem.</w:t>
            </w:r>
          </w:p>
          <w:p w:rsidR="002F647D" w:rsidRDefault="00A9288B">
            <w:pPr>
              <w:pStyle w:val="normal"/>
              <w:numPr>
                <w:ilvl w:val="0"/>
                <w:numId w:val="5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Znamię! Znam je!</w:t>
            </w:r>
          </w:p>
          <w:p w:rsidR="002F647D" w:rsidRDefault="00A9288B">
            <w:pPr>
              <w:pStyle w:val="normal"/>
              <w:numPr>
                <w:ilvl w:val="0"/>
                <w:numId w:val="5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Podstępne WZW.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wychowawcy, nauczyciele wdż/biologii/wf, pedagog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26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Organizacja zajęć warsztatowych z psychologiem dotyczących radzenia sobie ze stresem oraz kompetencji emocjonalno-społecznych. Szczególnie w sytuacji dynamicznych zmian związanych z pandemią.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psycholog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26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Kontynuacja spotkań z funkcjonariuszami policji dotycząca prawnej odpowiedzialności osób niepełnoletnich i konsekwencji prawnych cyberprzemocy.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pedagog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</w:t>
            </w:r>
          </w:p>
        </w:tc>
      </w:tr>
      <w:tr w:rsidR="002F647D">
        <w:trPr>
          <w:trHeight w:val="1050"/>
        </w:trPr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26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Realizacja założeń Miejskiego Programu Przeciwdziałania Przemocy. Identyfikacja uczniów będących ofiarami przemocy i sprawne wdrożenie procedury Niebieskiej Karty. Przeprowadzenie warsztatów dotyczących przemocy w rodzinie i założeń procedury Niebieskiej K</w:t>
            </w:r>
            <w:r>
              <w:rPr>
                <w:color w:val="222222"/>
                <w:sz w:val="24"/>
                <w:szCs w:val="24"/>
                <w:highlight w:val="white"/>
              </w:rPr>
              <w:t>arty.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pedagog, psycholog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26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Tworzenie gazetek tematycznych mających na celu profilaktykę zachowań ryzykownych, używania szkodliwego substancji psychoaktywnych oraz uzależnień behawioralnych.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wychowawcy, nauczyciele poszczególnych przedmiotów, psycholog, pedagog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26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Udział w kampaniach społecznych: </w:t>
            </w:r>
          </w:p>
          <w:p w:rsidR="002F647D" w:rsidRDefault="00A9288B">
            <w:pPr>
              <w:pStyle w:val="normal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24.października- Światowy Dzień Walki z Otyłością</w:t>
            </w:r>
          </w:p>
          <w:p w:rsidR="002F647D" w:rsidRDefault="00A9288B">
            <w:pPr>
              <w:pStyle w:val="normal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1.grudnia- Światowy Dzień Walki z AIDS</w:t>
            </w:r>
          </w:p>
          <w:p w:rsidR="002F647D" w:rsidRDefault="00A9288B">
            <w:pPr>
              <w:pStyle w:val="normal"/>
              <w:numPr>
                <w:ilvl w:val="0"/>
                <w:numId w:val="30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23.luty- Światowy Dzień Walki z Depresją</w:t>
            </w:r>
          </w:p>
          <w:p w:rsidR="002F647D" w:rsidRDefault="00A9288B">
            <w:pPr>
              <w:pStyle w:val="normal"/>
              <w:numPr>
                <w:ilvl w:val="0"/>
                <w:numId w:val="12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25.maja- Światowy Dzień Chorób Tarczycy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wychowawcy, nauczyciele wdż/biologii/wf, psycholog, pedagog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26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Rozwijanie zainteresowań sportowych uczniów. Udział w zawodach sportowych na szczeblu międzyszkolnym, miejskim, wojewódzkim. Organizacja szkolnych imprez sportowych.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nauczyciele wf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26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Dalszy rozwój szkolnej Drużyny Ratowniczej IX LO, współpracy z harcerstwem oraz promocji szkolnego programu promocji pierwszej pomocy.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Dyrekcja, koordynator Drużyny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26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Zapoznanie uczniów z procedurami bezpieczeństwa obowiązującymi na t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erenie liceum oraz konsekwencjami nieprzestrzegania ich. Sprawna reakcja na każde niebezpieczne zachowanie uczniów.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Dyrekcja, pedagog, psycholog, wychowawcy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wrzesień</w:t>
            </w:r>
          </w:p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26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Zapewnienie uczniom bezpieczeństwa na terenie szkoły za sprawą:</w:t>
            </w:r>
          </w:p>
          <w:p w:rsidR="002F647D" w:rsidRDefault="00A9288B">
            <w:pPr>
              <w:pStyle w:val="normal"/>
              <w:numPr>
                <w:ilvl w:val="0"/>
                <w:numId w:val="6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obowiązku realizacji dyżurów nauczycielskich podczas przerw;</w:t>
            </w:r>
          </w:p>
          <w:p w:rsidR="002F647D" w:rsidRDefault="00A9288B">
            <w:pPr>
              <w:pStyle w:val="normal"/>
              <w:numPr>
                <w:ilvl w:val="0"/>
                <w:numId w:val="6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monitoringu CCTV na terenie szkoły;</w:t>
            </w:r>
          </w:p>
          <w:p w:rsidR="002F647D" w:rsidRDefault="00A9288B">
            <w:pPr>
              <w:pStyle w:val="normal"/>
              <w:numPr>
                <w:ilvl w:val="0"/>
                <w:numId w:val="6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tworzenia i przekazywania procedur w związku z dynamicznym rozwojem sytuacji pandemii.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Dyrekcja, wychowawcy, nauczyciele dyżurujący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26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Motywowanie uczniów do systematycznej realizacji obowiązku szkolnego. Uwrażliwienie rodziców na problem absencji w szkole i konsekwencji proceduralnych.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Dyrekcja, wychowawcy, nauczyciele poszczególnych przedmiotów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  <w:p w:rsidR="002F647D" w:rsidRDefault="002F647D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p w:rsidR="002F647D" w:rsidRDefault="00A9288B">
      <w:pPr>
        <w:pStyle w:val="normal"/>
        <w:numPr>
          <w:ilvl w:val="0"/>
          <w:numId w:val="9"/>
        </w:numPr>
        <w:spacing w:before="300" w:line="360" w:lineRule="auto"/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 Sfera psychiczna- ochrona zdrowia psychicznego i profilaktyka zachowań ryzykownych/ problemowych</w:t>
      </w:r>
    </w:p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tbl>
      <w:tblPr>
        <w:tblStyle w:val="a3"/>
        <w:tblW w:w="17610" w:type="dxa"/>
        <w:tblInd w:w="-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26"/>
        <w:gridCol w:w="538"/>
        <w:gridCol w:w="519"/>
        <w:gridCol w:w="612"/>
        <w:gridCol w:w="2966"/>
        <w:gridCol w:w="4949"/>
      </w:tblGrid>
      <w:tr w:rsidR="002F647D">
        <w:trPr>
          <w:trHeight w:val="560"/>
        </w:trPr>
        <w:tc>
          <w:tcPr>
            <w:tcW w:w="64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ind w:left="283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Treści wychowawczo-profilaktyczne</w:t>
            </w:r>
            <w:r w:rsidR="002F647D">
              <w:pict>
                <v:rect id="_x0000_i1027" style="width:0;height:1.5pt" o:hralign="center" o:hrstd="t" o:hr="t" fillcolor="#a0a0a0" stroked="f"/>
              </w:pict>
            </w:r>
          </w:p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       Zadania i działania wychowawcze</w:t>
            </w: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Klasa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Odpowiedzialni 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Termin</w:t>
            </w:r>
          </w:p>
        </w:tc>
      </w:tr>
      <w:tr w:rsidR="002F647D">
        <w:trPr>
          <w:trHeight w:val="560"/>
        </w:trPr>
        <w:tc>
          <w:tcPr>
            <w:tcW w:w="6495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2F647D">
            <w:pPr>
              <w:pStyle w:val="normal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II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III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2F647D">
        <w:trPr>
          <w:trHeight w:val="56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35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Kształtowanie pozytywnego obrazu własnej osoby wśród uczniów za pomocą:</w:t>
            </w:r>
          </w:p>
          <w:p w:rsidR="002F647D" w:rsidRDefault="00A9288B">
            <w:pPr>
              <w:pStyle w:val="normal"/>
              <w:numPr>
                <w:ilvl w:val="0"/>
                <w:numId w:val="34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warsztatów;</w:t>
            </w:r>
          </w:p>
          <w:p w:rsidR="002F647D" w:rsidRDefault="00A9288B">
            <w:pPr>
              <w:pStyle w:val="normal"/>
              <w:numPr>
                <w:ilvl w:val="0"/>
                <w:numId w:val="34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zajęć psychoedukacyjnych;</w:t>
            </w:r>
          </w:p>
          <w:p w:rsidR="002F647D" w:rsidRDefault="00A9288B">
            <w:pPr>
              <w:pStyle w:val="normal"/>
              <w:numPr>
                <w:ilvl w:val="0"/>
                <w:numId w:val="34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rozpoznawania predyspozycji uczniów oraz ich słabych stron;</w:t>
            </w:r>
          </w:p>
          <w:p w:rsidR="002F647D" w:rsidRDefault="00A9288B">
            <w:pPr>
              <w:pStyle w:val="normal"/>
              <w:numPr>
                <w:ilvl w:val="0"/>
                <w:numId w:val="34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wzmacniania asertywności i mediacyjnego sposobu rozwiązywania konfliktów.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pedagog, psycholog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56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35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Kształtowanie zdolności samokontroli, opanowania ekspresji emocji i radzenia sobie w sytuacjach stresowych.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psycholog, pedagog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35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Pogłębienie wiedzy z zakresu epidemiologii,objawów oraz możliwości leczenia chorób psychicznych i uzależnień w formie warsztatów i spotkań ze specjalistami.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wychowawcy, nauczyciele wdż/biologii/wf, psycholog, pedagog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 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35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Organizowanie i udzielanie uczniom pomocy pedagogiczno-psychologicznej.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Dyrekcja, wychowawcy, nauczyciele poszczególnych przedmiotów, psycholog, pedagog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35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Rozwijanie postaw propagujących abstynencję i unikanie substancji psychoaktywnych, szczególnie w wymiarze emocjonalnym i poznawczym i behawioralnym.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poszczególnych przedmiotów, psycholog, pedagog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35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Poznawanie środowiska uczniowskiego i identyfikacja uczniów, którzy mogą mieć problemy z funkcjonowaniem w środowisku rówieśniczym.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poszczególnych przedmiotów, psycholog, pedagog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35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Dostosowywanie warunków szkolnych do możliwości psychoedukacyjnych i emocjonalnych uczniów.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poszczególnych przedmiotów, psycholog, pedagog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35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Organizacja zajęć z rozwijania kompetencji emocjonalno-społecznych.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Dyrekcja, wychowawcy, psycholog, pedagog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</w:tbl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p w:rsidR="002F647D" w:rsidRDefault="00A9288B">
      <w:pPr>
        <w:pStyle w:val="normal"/>
        <w:numPr>
          <w:ilvl w:val="0"/>
          <w:numId w:val="38"/>
        </w:numPr>
        <w:spacing w:before="300" w:line="360" w:lineRule="auto"/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Sfera społeczna- kształtowanie postaw społecznych </w:t>
      </w:r>
    </w:p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tbl>
      <w:tblPr>
        <w:tblStyle w:val="a4"/>
        <w:tblW w:w="17610" w:type="dxa"/>
        <w:tblInd w:w="-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26"/>
        <w:gridCol w:w="538"/>
        <w:gridCol w:w="519"/>
        <w:gridCol w:w="612"/>
        <w:gridCol w:w="2966"/>
        <w:gridCol w:w="4949"/>
      </w:tblGrid>
      <w:tr w:rsidR="002F647D">
        <w:trPr>
          <w:trHeight w:val="560"/>
        </w:trPr>
        <w:tc>
          <w:tcPr>
            <w:tcW w:w="64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ind w:left="283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Treści wychowawczo-profilaktyczne</w:t>
            </w:r>
            <w:r w:rsidR="002F647D">
              <w:pict>
                <v:rect id="_x0000_i1028" style="width:0;height:1.5pt" o:hralign="center" o:hrstd="t" o:hr="t" fillcolor="#a0a0a0" stroked="f"/>
              </w:pict>
            </w:r>
          </w:p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       Zadania i działania wychowawcze</w:t>
            </w: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Klasa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Odpowiedzialni 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Termin</w:t>
            </w:r>
          </w:p>
        </w:tc>
      </w:tr>
      <w:tr w:rsidR="002F647D">
        <w:trPr>
          <w:trHeight w:val="560"/>
        </w:trPr>
        <w:tc>
          <w:tcPr>
            <w:tcW w:w="6495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2F647D">
            <w:pPr>
              <w:pStyle w:val="normal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II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III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2F647D">
        <w:trPr>
          <w:trHeight w:val="56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4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Integracja zespołów klasowych. Przeprowadzanie zajęć integracyjnych. Stworzenie kontraktu klasowego, mającego na celu uściślenie zasad współpracy i komunikacji wewnątrzklasowej.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2F647D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2F647D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wrzesień</w:t>
            </w:r>
          </w:p>
        </w:tc>
      </w:tr>
      <w:tr w:rsidR="002F647D">
        <w:trPr>
          <w:trHeight w:val="56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4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Przypomnienie zasad współpracy wewnątrzklasowej.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2F647D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4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Rozwijanie poczucia własnej wartości uczniów poprzez:</w:t>
            </w:r>
          </w:p>
          <w:p w:rsidR="002F647D" w:rsidRDefault="00A9288B">
            <w:pPr>
              <w:pStyle w:val="normal"/>
              <w:numPr>
                <w:ilvl w:val="0"/>
                <w:numId w:val="24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rozwijanie umiejętności komunikacji i zasad jej regulujących;</w:t>
            </w:r>
          </w:p>
          <w:p w:rsidR="002F647D" w:rsidRDefault="00A9288B">
            <w:pPr>
              <w:pStyle w:val="normal"/>
              <w:numPr>
                <w:ilvl w:val="0"/>
                <w:numId w:val="24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poznanie potencjału klasy i ról, jakie przyjmują uczniowie podczas wykonywanych zadań;</w:t>
            </w:r>
          </w:p>
          <w:p w:rsidR="002F647D" w:rsidRDefault="002F647D">
            <w:pPr>
              <w:pStyle w:val="normal"/>
              <w:numPr>
                <w:ilvl w:val="0"/>
                <w:numId w:val="24"/>
              </w:numPr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wychowawcy, nauczyciele, psycholog, pedagog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 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4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Kształtowanie prospołecznych postaw uczniów poprzez zaangażowanie w akcje wolontarystyczne organizowane przez liceum.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poszczególnych przedmiotów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4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Organizacja wyjść i imprez wewnątrzszkolnych oraz współudział w inicjatywach miejskich i ogólnopolskich.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Dyrekcja, wychowawcy, nauczyciele poszczególnych przedmiotów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4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Doskonalenie umiejętności nauczycieli w stosowaniu indywidualizacji procesu nauczania oraz rozpoznawania potrzeb uczniów.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Dyrekcja, instytucje zewnętrzne, pedagog, psycholog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4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Rozwijanie samodzielności, kreatywności i innowacyjności uczniów poprzez organizację zajęć pozalekcyjnych, projektów edukacyjnych i działań wolontarystycznych (podkreślając w zaangażowaniu społecznym istotę bezinteresowności i chęci pomocy bez szukania wła</w:t>
            </w:r>
            <w:r>
              <w:rPr>
                <w:color w:val="222222"/>
                <w:sz w:val="24"/>
                <w:szCs w:val="24"/>
                <w:highlight w:val="white"/>
              </w:rPr>
              <w:t>snych korzyści). Promowanie inicjatyw prospołecznych uczniów i wspieranie ich realizacji.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poszczególnych przedmiotów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4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Nacisk na kształtowanie umiejętności pracy w zespole, poznawanie zasad komunikacji interpersonalnej oraz rozwiązywania konfliktów z zastosowaniem negocjacji/mediacji.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poszczególnych przedmiotów, pedagog, psycholog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4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Doskonalenie przez nauczycieli i uczniów umiejętności radzenia sobie w sytuacjach stresowych oraz kompetencji miękkich.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Dyrekcja, instytucje zewnętrzne, pedagog, psycholog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4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Rozpoznanie środowiska rodzinnego uczniów. Zwrócenie szczególnej uwagi na zastosowanie form pomocy socjalnej i psychologicznej wobec uczniów zgłaszających taką potrzebę.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poszczególnych przedmiotów, pedagog, psycholog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4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Objęcie opieką wychowawczą uczniów mających kłopoty z realizacją obowiązku szkolnego. Identyfikacja przyczyn.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poszczególnych przedmiotów, pedagog, psycholog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4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Doskonalenie umiejętności nawiązywania relacji interpersonalnych w życiu prywatnym i zawodowym.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poszczególnych przedmiotów, pedagog, psycholog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4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Promowanie możliwości konsultacji z zakresu pomocy pedagogiczno-psychologicznej w formie poradnictwa, wsparcia psychologicznego dla uczniów i rodziców w sytuacjach kryzysowych.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poszczególnych przedmiotów, pedagog, psycholog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</w:t>
            </w:r>
            <w:r>
              <w:rPr>
                <w:color w:val="222222"/>
                <w:sz w:val="24"/>
                <w:szCs w:val="24"/>
                <w:highlight w:val="white"/>
              </w:rPr>
              <w:t>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4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Organizacja zajęć i konsultacji indywidualnych z doradztwa zawodowego. Nawiązanie współpracy z instytucjami zajmującymi się preorientacją zawodową.</w:t>
            </w:r>
          </w:p>
          <w:p w:rsidR="002F647D" w:rsidRDefault="002F647D">
            <w:pPr>
              <w:pStyle w:val="normal"/>
              <w:spacing w:before="300"/>
              <w:ind w:left="720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Dyrekcja, doradca zawodowy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4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Utrzymywanie kontaktu rodziców z nauczycielami, pedagogiem i psychologiem szkolnym. Zapoznanie rodziców z zasadami funkcjonowania liceum i angażowanie ich w inicjatywy wewnątrzszkolne.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Dyrekcja, wychowawcy, nauczyciele poszczególnych przedmiotów, ped</w:t>
            </w:r>
            <w:r>
              <w:rPr>
                <w:color w:val="222222"/>
                <w:sz w:val="24"/>
                <w:szCs w:val="24"/>
                <w:highlight w:val="white"/>
              </w:rPr>
              <w:t>agog, psycholog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4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Podejmowanie wspólnych inicjatyw na rzecz środowiska lokalnego, mających na celu integrację społeczności lokalnej i szkolnej.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Dyrekcja, wychowawcy, nauczyciele poszczególnych przedmiotów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4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Rozwijanie zaangażowania społeczności liceum w inicjatywy promujące szkołę i jej wartości.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Dyrekcja, wychowawcy, nauczyciele poszczególnych przedmiotów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</w:tbl>
    <w:p w:rsidR="002F647D" w:rsidRDefault="002F647D">
      <w:pPr>
        <w:pStyle w:val="normal"/>
        <w:spacing w:before="300" w:line="360" w:lineRule="auto"/>
        <w:ind w:left="-992"/>
        <w:jc w:val="both"/>
        <w:rPr>
          <w:color w:val="222222"/>
          <w:sz w:val="24"/>
          <w:szCs w:val="24"/>
          <w:highlight w:val="white"/>
        </w:rPr>
      </w:pPr>
    </w:p>
    <w:p w:rsidR="002F647D" w:rsidRDefault="002F647D">
      <w:pPr>
        <w:pStyle w:val="normal"/>
        <w:spacing w:before="300" w:line="360" w:lineRule="auto"/>
        <w:ind w:left="-992"/>
        <w:jc w:val="both"/>
        <w:rPr>
          <w:color w:val="222222"/>
          <w:sz w:val="24"/>
          <w:szCs w:val="24"/>
          <w:highlight w:val="white"/>
        </w:rPr>
      </w:pPr>
    </w:p>
    <w:p w:rsidR="002F647D" w:rsidRDefault="002F647D">
      <w:pPr>
        <w:pStyle w:val="normal"/>
        <w:spacing w:before="300" w:line="360" w:lineRule="auto"/>
        <w:ind w:left="-992"/>
        <w:jc w:val="both"/>
        <w:rPr>
          <w:color w:val="222222"/>
          <w:sz w:val="24"/>
          <w:szCs w:val="24"/>
          <w:highlight w:val="white"/>
        </w:rPr>
      </w:pPr>
    </w:p>
    <w:p w:rsidR="002F647D" w:rsidRDefault="002F647D">
      <w:pPr>
        <w:pStyle w:val="normal"/>
        <w:spacing w:before="300" w:line="360" w:lineRule="auto"/>
        <w:ind w:left="-992"/>
        <w:jc w:val="both"/>
        <w:rPr>
          <w:color w:val="222222"/>
          <w:sz w:val="24"/>
          <w:szCs w:val="24"/>
          <w:highlight w:val="white"/>
        </w:rPr>
      </w:pPr>
    </w:p>
    <w:p w:rsidR="002F647D" w:rsidRDefault="002F647D">
      <w:pPr>
        <w:pStyle w:val="normal"/>
        <w:spacing w:before="300" w:line="360" w:lineRule="auto"/>
        <w:ind w:left="-992"/>
        <w:jc w:val="both"/>
        <w:rPr>
          <w:color w:val="222222"/>
          <w:sz w:val="24"/>
          <w:szCs w:val="24"/>
          <w:highlight w:val="white"/>
        </w:rPr>
      </w:pPr>
    </w:p>
    <w:p w:rsidR="002F647D" w:rsidRDefault="00A9288B">
      <w:pPr>
        <w:pStyle w:val="normal"/>
        <w:numPr>
          <w:ilvl w:val="0"/>
          <w:numId w:val="19"/>
        </w:numPr>
        <w:spacing w:before="300" w:line="360" w:lineRule="auto"/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Sfera aksjologiczna- wartości, normy, wzory zachowań.</w:t>
      </w:r>
    </w:p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tbl>
      <w:tblPr>
        <w:tblStyle w:val="a5"/>
        <w:tblW w:w="17355" w:type="dxa"/>
        <w:tblInd w:w="-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12"/>
        <w:gridCol w:w="565"/>
        <w:gridCol w:w="510"/>
        <w:gridCol w:w="583"/>
        <w:gridCol w:w="2896"/>
        <w:gridCol w:w="4789"/>
      </w:tblGrid>
      <w:tr w:rsidR="002F647D">
        <w:trPr>
          <w:trHeight w:val="560"/>
        </w:trPr>
        <w:tc>
          <w:tcPr>
            <w:tcW w:w="66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ind w:left="283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Treści wychowawczo-profilaktyczne</w:t>
            </w:r>
            <w:r w:rsidR="002F647D">
              <w:pict>
                <v:rect id="_x0000_i1029" style="width:0;height:1.5pt" o:hralign="center" o:hrstd="t" o:hr="t" fillcolor="#a0a0a0" stroked="f"/>
              </w:pict>
            </w:r>
          </w:p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       Zadania i działania wychowawcze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Klasa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Odpowiedzialni </w:t>
            </w:r>
          </w:p>
        </w:tc>
        <w:tc>
          <w:tcPr>
            <w:tcW w:w="3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Termin</w:t>
            </w:r>
          </w:p>
        </w:tc>
      </w:tr>
      <w:tr w:rsidR="002F647D">
        <w:trPr>
          <w:trHeight w:val="560"/>
        </w:trPr>
        <w:tc>
          <w:tcPr>
            <w:tcW w:w="6600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2F647D">
            <w:pPr>
              <w:pStyle w:val="normal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III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2F647D">
        <w:trPr>
          <w:trHeight w:val="560"/>
        </w:trPr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10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Rozwijanie postaw prospołecznych i obywatelskich w duchu poszanowania wartości uniwersalnych, narodowych, patriotycznych i lokalnych poprzez:</w:t>
            </w:r>
          </w:p>
          <w:p w:rsidR="002F647D" w:rsidRDefault="00A9288B">
            <w:pPr>
              <w:pStyle w:val="normal"/>
              <w:numPr>
                <w:ilvl w:val="0"/>
                <w:numId w:val="33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organizację uroczystości klasowych, szkolnych</w:t>
            </w:r>
          </w:p>
          <w:p w:rsidR="002F647D" w:rsidRDefault="00A9288B">
            <w:pPr>
              <w:pStyle w:val="normal"/>
              <w:numPr>
                <w:ilvl w:val="0"/>
                <w:numId w:val="33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udział reprezentacji szkolnej w uroczystościach lokalnych.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wychowawcy, nauczyciele poszczególnych przedmiotów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560"/>
        </w:trPr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10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Kształtowanie patriotycznych postaw uczniów poprzez:</w:t>
            </w:r>
          </w:p>
          <w:p w:rsidR="002F647D" w:rsidRDefault="00A9288B">
            <w:pPr>
              <w:pStyle w:val="normal"/>
              <w:numPr>
                <w:ilvl w:val="0"/>
                <w:numId w:val="25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organizację wydarzeń patriotycznych;</w:t>
            </w:r>
          </w:p>
          <w:p w:rsidR="002F647D" w:rsidRDefault="00A9288B">
            <w:pPr>
              <w:pStyle w:val="normal"/>
              <w:numPr>
                <w:ilvl w:val="0"/>
                <w:numId w:val="25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zachęcanie uczniów do udziału w konkursach i projektach o charakterze patriotycznym;</w:t>
            </w:r>
          </w:p>
          <w:p w:rsidR="002F647D" w:rsidRDefault="00A9288B">
            <w:pPr>
              <w:pStyle w:val="normal"/>
              <w:numPr>
                <w:ilvl w:val="0"/>
                <w:numId w:val="25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organizację apeli w przypadku ważnych świąt państwowych.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poszczególnych przedmiotów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10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Poznawanie kultury i tradycji na poziomie lokalnym, krajowym oraz międzynarodowym. Promowanie udziału uczniów w wymianach międzynarodowych, zajęciach z wolontariuszami zagranicznymi oraz wolontariacie lokalnym.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wychowawcy, nauczyciele poszczególnych przedmiotów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 cały rok szkolny</w:t>
            </w:r>
          </w:p>
        </w:tc>
      </w:tr>
      <w:tr w:rsidR="002F647D">
        <w:trPr>
          <w:trHeight w:val="1050"/>
        </w:trPr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10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Uczestnictwo  w wydarzeniach kulturalnych. Organizacja wycieczek klasowych, wyjść do kina/teatru/opery/filharmonii.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wychowawcy, nauczyciele poszczególnych przedmiotów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10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Promowanie czytelnictwa i korzystania z zasobów biblioteki szkolnej. Udział w Dniu Narodowego Czytania.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bibliotekarz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  <w:tr w:rsidR="002F647D">
        <w:trPr>
          <w:trHeight w:val="1050"/>
        </w:trPr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numPr>
                <w:ilvl w:val="0"/>
                <w:numId w:val="10"/>
              </w:numPr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Zapoznawanie uczniów z normami i wartościami poszczególnych grup zawodowych poprzez udział w inicjatywach tj. Potyczki Prawne, zajęcia teatralne.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doradca zawodowy, wychowawcy, nauczyciele poszczególnych przedmiotów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7D" w:rsidRDefault="00A9288B">
            <w:pPr>
              <w:pStyle w:val="normal"/>
              <w:spacing w:before="3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cały rok szkolny</w:t>
            </w:r>
          </w:p>
        </w:tc>
      </w:tr>
    </w:tbl>
    <w:p w:rsidR="002F647D" w:rsidRDefault="002F647D">
      <w:pPr>
        <w:pStyle w:val="normal"/>
        <w:spacing w:before="300" w:line="360" w:lineRule="auto"/>
        <w:ind w:left="-992"/>
        <w:jc w:val="both"/>
        <w:rPr>
          <w:color w:val="222222"/>
          <w:sz w:val="24"/>
          <w:szCs w:val="24"/>
          <w:highlight w:val="white"/>
        </w:rPr>
      </w:pPr>
    </w:p>
    <w:p w:rsidR="002F647D" w:rsidRDefault="002F647D">
      <w:pPr>
        <w:pStyle w:val="normal"/>
        <w:spacing w:before="300" w:line="360" w:lineRule="auto"/>
        <w:ind w:left="-992"/>
        <w:jc w:val="both"/>
        <w:rPr>
          <w:color w:val="222222"/>
          <w:sz w:val="24"/>
          <w:szCs w:val="24"/>
          <w:highlight w:val="white"/>
        </w:rPr>
      </w:pPr>
    </w:p>
    <w:p w:rsidR="002F647D" w:rsidRDefault="00A9288B">
      <w:pPr>
        <w:pStyle w:val="normal"/>
        <w:spacing w:before="300" w:line="360" w:lineRule="auto"/>
        <w:ind w:left="720"/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6. Podstawa prawna</w:t>
      </w:r>
    </w:p>
    <w:p w:rsidR="002F647D" w:rsidRDefault="00A9288B">
      <w:pPr>
        <w:pStyle w:val="normal"/>
        <w:numPr>
          <w:ilvl w:val="0"/>
          <w:numId w:val="14"/>
        </w:numPr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Konwencja o Prawach Dziecka, przyjęta przez Zgromadzenie Ogólne Narodów Zjednoczonych z 20 listopada 1989 r. (Dz.U. z 1991 r. nr 120, poz. 526).  </w:t>
      </w:r>
    </w:p>
    <w:p w:rsidR="002F647D" w:rsidRDefault="00A9288B">
      <w:pPr>
        <w:pStyle w:val="normal"/>
        <w:numPr>
          <w:ilvl w:val="0"/>
          <w:numId w:val="14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Konstytucja Rzeczpospolitej Polskiej z 2 kwietnia 1997r. (Dz.U. z 1997 r. nr 78, poz. 483 ze zm.).  </w:t>
      </w:r>
    </w:p>
    <w:p w:rsidR="002F647D" w:rsidRDefault="00A9288B">
      <w:pPr>
        <w:pStyle w:val="normal"/>
        <w:numPr>
          <w:ilvl w:val="0"/>
          <w:numId w:val="14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Ustawa z 26 stycznia 1982 r. – Karta Nauczyciela (tekst jedn.: Dz.U. z 2017 r. poz. 1189).  </w:t>
      </w:r>
    </w:p>
    <w:p w:rsidR="002F647D" w:rsidRDefault="00A9288B">
      <w:pPr>
        <w:pStyle w:val="normal"/>
        <w:numPr>
          <w:ilvl w:val="0"/>
          <w:numId w:val="14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Ustawa z 7 września 1991 r. o systemie oświaty (tekst jedn.: D</w:t>
      </w:r>
      <w:r>
        <w:rPr>
          <w:color w:val="222222"/>
          <w:sz w:val="24"/>
          <w:szCs w:val="24"/>
          <w:highlight w:val="white"/>
        </w:rPr>
        <w:t xml:space="preserve">z.U. z 2016 r. poz. 1943 ze zm.).  </w:t>
      </w:r>
    </w:p>
    <w:p w:rsidR="002F647D" w:rsidRDefault="00A9288B">
      <w:pPr>
        <w:pStyle w:val="normal"/>
        <w:numPr>
          <w:ilvl w:val="0"/>
          <w:numId w:val="14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Ustawa o zmianie ustawy o ochronie zdrowia psychicznego z dnia 8 kwietnia 2016 r. (Dz. U. z 2016 r, poz. 546). </w:t>
      </w:r>
    </w:p>
    <w:p w:rsidR="002F647D" w:rsidRDefault="00A9288B">
      <w:pPr>
        <w:pStyle w:val="normal"/>
        <w:numPr>
          <w:ilvl w:val="0"/>
          <w:numId w:val="14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Ustawa o ochronie zdrowia psychicznego z dnia 19 sierpnia 1994 r. (Dz. U. Nr 111, poz. 535; z późn. zm. – Dz</w:t>
      </w:r>
      <w:r>
        <w:rPr>
          <w:color w:val="222222"/>
          <w:sz w:val="24"/>
          <w:szCs w:val="24"/>
          <w:highlight w:val="white"/>
        </w:rPr>
        <w:t xml:space="preserve">. U. Nr 113, poz. 731 z 1997 r., Dz. U. Nr 141, poz. 1183 z 2005 r.)  </w:t>
      </w:r>
    </w:p>
    <w:p w:rsidR="002F647D" w:rsidRDefault="00A9288B">
      <w:pPr>
        <w:pStyle w:val="normal"/>
        <w:numPr>
          <w:ilvl w:val="0"/>
          <w:numId w:val="14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Ustawa z 14 grudnia 2016 r. – Prawo oświatowe (Dz.U. z 2017 r. Poz. 59). </w:t>
      </w:r>
    </w:p>
    <w:p w:rsidR="002F647D" w:rsidRDefault="00A9288B">
      <w:pPr>
        <w:pStyle w:val="normal"/>
        <w:numPr>
          <w:ilvl w:val="0"/>
          <w:numId w:val="14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Ustawa o postępowaniu w sprawach nieletnich z dnia 26 października 1982 r. (tekst jednolity – Dz. U. z 2002 r.</w:t>
      </w:r>
      <w:r>
        <w:rPr>
          <w:color w:val="222222"/>
          <w:sz w:val="24"/>
          <w:szCs w:val="24"/>
          <w:highlight w:val="white"/>
        </w:rPr>
        <w:t xml:space="preserve"> Nr 11, poz. 109; z późn. zm.).  </w:t>
      </w:r>
    </w:p>
    <w:p w:rsidR="002F647D" w:rsidRDefault="00A9288B">
      <w:pPr>
        <w:pStyle w:val="normal"/>
        <w:numPr>
          <w:ilvl w:val="0"/>
          <w:numId w:val="14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Ustawa z 26 października 1982r. o wychowaniu w trzeźwości i przeciwdziałaniu alkoholizmowi (tekst jedn. Dz.U. z 2016 r. poz. 487).  </w:t>
      </w:r>
    </w:p>
    <w:p w:rsidR="002F647D" w:rsidRDefault="00A9288B">
      <w:pPr>
        <w:pStyle w:val="normal"/>
        <w:numPr>
          <w:ilvl w:val="0"/>
          <w:numId w:val="14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Ustawa z 29 lipca 2005r. o przeciwdziałaniu narkomanii (tekst jedn. Dz.U. z 2017 r. poz. </w:t>
      </w:r>
      <w:r>
        <w:rPr>
          <w:color w:val="222222"/>
          <w:sz w:val="24"/>
          <w:szCs w:val="24"/>
          <w:highlight w:val="white"/>
        </w:rPr>
        <w:t xml:space="preserve">783). </w:t>
      </w:r>
    </w:p>
    <w:p w:rsidR="002F647D" w:rsidRDefault="002F647D">
      <w:pPr>
        <w:pStyle w:val="normal"/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</w:p>
    <w:p w:rsidR="002F647D" w:rsidRDefault="00A9288B">
      <w:pPr>
        <w:pStyle w:val="normal"/>
        <w:numPr>
          <w:ilvl w:val="0"/>
          <w:numId w:val="14"/>
        </w:numPr>
        <w:spacing w:before="300"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Ustawa z 9 listopada 1995r. o ochronie zdrowia przed następstwami używania tytoniu i wyrobów tytoniowych (tekst jedn. Dz.U. z 2017 r. poz. 957).  </w:t>
      </w:r>
    </w:p>
    <w:p w:rsidR="002F647D" w:rsidRDefault="00A9288B">
      <w:pPr>
        <w:pStyle w:val="normal"/>
        <w:numPr>
          <w:ilvl w:val="0"/>
          <w:numId w:val="14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Rozporządzenie Ministra Edukacji Narodowej z dnia 22 stycznia 2018 r. zmieniającym rozporządzenie w </w:t>
      </w:r>
      <w:r>
        <w:rPr>
          <w:color w:val="222222"/>
          <w:sz w:val="24"/>
          <w:szCs w:val="24"/>
          <w:highlight w:val="white"/>
        </w:rPr>
        <w:t xml:space="preserve">sprawie zakresu i form prowadzenia w szkołach i placówkach systemu oświaty działalności wychowawczej, edukacyjnej, informacyjnej i profilaktycznej w celu przeciwdziałania narkomanii  </w:t>
      </w:r>
    </w:p>
    <w:p w:rsidR="002F647D" w:rsidRDefault="00A9288B">
      <w:pPr>
        <w:pStyle w:val="normal"/>
        <w:numPr>
          <w:ilvl w:val="0"/>
          <w:numId w:val="14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Priorytety Ministra Edukacji Narodowej na rok szkolny 2020/21.  </w:t>
      </w:r>
    </w:p>
    <w:p w:rsidR="002F647D" w:rsidRDefault="00A9288B">
      <w:pPr>
        <w:pStyle w:val="normal"/>
        <w:numPr>
          <w:ilvl w:val="0"/>
          <w:numId w:val="14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Rozporządzenie Ministra Edukacji Narodowej z dnia 30 stycznia 2018 r. w sprawie podstawy programowej kształcenia ogólnego dla liceum ogólnokształcącego, technikum oraz branżowej szkoły II stopnia (Dz.U. z 2018 poz. 467).  </w:t>
      </w:r>
    </w:p>
    <w:p w:rsidR="002F647D" w:rsidRDefault="00A9288B">
      <w:pPr>
        <w:pStyle w:val="normal"/>
        <w:numPr>
          <w:ilvl w:val="0"/>
          <w:numId w:val="14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Rozporządzenie Ministra Edukacji </w:t>
      </w:r>
      <w:r>
        <w:rPr>
          <w:color w:val="222222"/>
          <w:sz w:val="24"/>
          <w:szCs w:val="24"/>
          <w:highlight w:val="white"/>
        </w:rPr>
        <w:t>Narodowej z dnia 9 sierpnia 2017 w sprawie zasad organizacji i udzielania pomocy pedagogiczno – psychologicznej w publicznych przedszkolach, szkołach, placówkach (Dz.U. 2017 poz. 1591 ze zm.).</w:t>
      </w:r>
    </w:p>
    <w:p w:rsidR="002F647D" w:rsidRDefault="00A9288B">
      <w:pPr>
        <w:pStyle w:val="normal"/>
        <w:numPr>
          <w:ilvl w:val="0"/>
          <w:numId w:val="14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Rozporządzenie Ministra Edukacji Narodowej z dnia 9 sierpnia 20</w:t>
      </w:r>
      <w:r>
        <w:rPr>
          <w:color w:val="222222"/>
          <w:sz w:val="24"/>
          <w:szCs w:val="24"/>
          <w:highlight w:val="white"/>
        </w:rPr>
        <w:t>17 w sprawie warunków organizowania kształcenia, wychowania i opieki dzieci i młodzieży niepełnosprawnych, niedostosowanych społecznie i zagrożonych niedostosowaniem społecznym ( Dz.U. 201 7 poz. 1578 ze zm.).</w:t>
      </w:r>
    </w:p>
    <w:p w:rsidR="002F647D" w:rsidRDefault="00A9288B">
      <w:pPr>
        <w:pStyle w:val="normal"/>
        <w:numPr>
          <w:ilvl w:val="0"/>
          <w:numId w:val="14"/>
        </w:num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Statut IX Liceum Ogólnokształcącego im. Wisław</w:t>
      </w:r>
      <w:r>
        <w:rPr>
          <w:color w:val="222222"/>
          <w:sz w:val="24"/>
          <w:szCs w:val="24"/>
          <w:highlight w:val="white"/>
        </w:rPr>
        <w:t xml:space="preserve">y Szymborskiej w Sosnowcu. </w:t>
      </w:r>
    </w:p>
    <w:sectPr w:rsidR="002F647D" w:rsidSect="002F647D">
      <w:footerReference w:type="default" r:id="rId8"/>
      <w:footerReference w:type="first" r:id="rId9"/>
      <w:pgSz w:w="16838" w:h="11906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8B" w:rsidRDefault="00A9288B" w:rsidP="002F647D">
      <w:pPr>
        <w:spacing w:line="240" w:lineRule="auto"/>
      </w:pPr>
      <w:r>
        <w:separator/>
      </w:r>
    </w:p>
  </w:endnote>
  <w:endnote w:type="continuationSeparator" w:id="1">
    <w:p w:rsidR="00A9288B" w:rsidRDefault="00A9288B" w:rsidP="002F6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7D" w:rsidRDefault="002F647D">
    <w:pPr>
      <w:pStyle w:val="normal"/>
      <w:jc w:val="right"/>
    </w:pPr>
    <w:r>
      <w:fldChar w:fldCharType="begin"/>
    </w:r>
    <w:r w:rsidR="00A9288B">
      <w:instrText>PAGE</w:instrText>
    </w:r>
    <w:r w:rsidR="00792D71">
      <w:fldChar w:fldCharType="separate"/>
    </w:r>
    <w:r w:rsidR="00792D71">
      <w:rPr>
        <w:noProof/>
      </w:rPr>
      <w:t>8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7D" w:rsidRDefault="002F647D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8B" w:rsidRDefault="00A9288B" w:rsidP="002F647D">
      <w:pPr>
        <w:spacing w:line="240" w:lineRule="auto"/>
      </w:pPr>
      <w:r>
        <w:separator/>
      </w:r>
    </w:p>
  </w:footnote>
  <w:footnote w:type="continuationSeparator" w:id="1">
    <w:p w:rsidR="00A9288B" w:rsidRDefault="00A9288B" w:rsidP="002F64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A12"/>
    <w:multiLevelType w:val="multilevel"/>
    <w:tmpl w:val="10D2C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E6131B"/>
    <w:multiLevelType w:val="multilevel"/>
    <w:tmpl w:val="3AD444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90F344D"/>
    <w:multiLevelType w:val="multilevel"/>
    <w:tmpl w:val="4C28010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nsid w:val="0CB6412F"/>
    <w:multiLevelType w:val="multilevel"/>
    <w:tmpl w:val="DBE2E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CCB72A2"/>
    <w:multiLevelType w:val="multilevel"/>
    <w:tmpl w:val="071E60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0EB01742"/>
    <w:multiLevelType w:val="multilevel"/>
    <w:tmpl w:val="F058F8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1CF6D5A"/>
    <w:multiLevelType w:val="multilevel"/>
    <w:tmpl w:val="E5EE9A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16C233B8"/>
    <w:multiLevelType w:val="multilevel"/>
    <w:tmpl w:val="BC1ABBD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17CB0CD2"/>
    <w:multiLevelType w:val="multilevel"/>
    <w:tmpl w:val="F1A84C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nsid w:val="1C214A7C"/>
    <w:multiLevelType w:val="multilevel"/>
    <w:tmpl w:val="74AA0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04C384A"/>
    <w:multiLevelType w:val="multilevel"/>
    <w:tmpl w:val="6D0E2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04D653F"/>
    <w:multiLevelType w:val="multilevel"/>
    <w:tmpl w:val="D854A4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22A14628"/>
    <w:multiLevelType w:val="multilevel"/>
    <w:tmpl w:val="7714DC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24256786"/>
    <w:multiLevelType w:val="multilevel"/>
    <w:tmpl w:val="9244B4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295D0F4F"/>
    <w:multiLevelType w:val="multilevel"/>
    <w:tmpl w:val="D414C1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nsid w:val="2C7D6E9B"/>
    <w:multiLevelType w:val="multilevel"/>
    <w:tmpl w:val="1E68BC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nsid w:val="31D21020"/>
    <w:multiLevelType w:val="multilevel"/>
    <w:tmpl w:val="BBDEB62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7">
    <w:nsid w:val="35083E98"/>
    <w:multiLevelType w:val="multilevel"/>
    <w:tmpl w:val="4044E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5204EE2"/>
    <w:multiLevelType w:val="multilevel"/>
    <w:tmpl w:val="E5C681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nsid w:val="36A47120"/>
    <w:multiLevelType w:val="multilevel"/>
    <w:tmpl w:val="3B14E7E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>
    <w:nsid w:val="39B21ED8"/>
    <w:multiLevelType w:val="multilevel"/>
    <w:tmpl w:val="0F0A3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3B6C685F"/>
    <w:multiLevelType w:val="multilevel"/>
    <w:tmpl w:val="809A2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3670F44"/>
    <w:multiLevelType w:val="multilevel"/>
    <w:tmpl w:val="A108324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>
    <w:nsid w:val="56F25552"/>
    <w:multiLevelType w:val="multilevel"/>
    <w:tmpl w:val="0510B5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9F55D7A"/>
    <w:multiLevelType w:val="multilevel"/>
    <w:tmpl w:val="BD38A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5A4312EA"/>
    <w:multiLevelType w:val="multilevel"/>
    <w:tmpl w:val="8E20C8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B5055C5"/>
    <w:multiLevelType w:val="multilevel"/>
    <w:tmpl w:val="40DA6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5E147181"/>
    <w:multiLevelType w:val="multilevel"/>
    <w:tmpl w:val="56C08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ED5570A"/>
    <w:multiLevelType w:val="multilevel"/>
    <w:tmpl w:val="D868CA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>
    <w:nsid w:val="608E788B"/>
    <w:multiLevelType w:val="multilevel"/>
    <w:tmpl w:val="8C82C1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68E73CFC"/>
    <w:multiLevelType w:val="multilevel"/>
    <w:tmpl w:val="7E481C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69B50098"/>
    <w:multiLevelType w:val="multilevel"/>
    <w:tmpl w:val="F9A6E4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2">
    <w:nsid w:val="70036393"/>
    <w:multiLevelType w:val="multilevel"/>
    <w:tmpl w:val="ADDC71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>
    <w:nsid w:val="72E22B46"/>
    <w:multiLevelType w:val="multilevel"/>
    <w:tmpl w:val="C40EBE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762D7660"/>
    <w:multiLevelType w:val="multilevel"/>
    <w:tmpl w:val="134482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7799750C"/>
    <w:multiLevelType w:val="multilevel"/>
    <w:tmpl w:val="188652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>
    <w:nsid w:val="79161698"/>
    <w:multiLevelType w:val="multilevel"/>
    <w:tmpl w:val="CF8254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7AF5613D"/>
    <w:multiLevelType w:val="multilevel"/>
    <w:tmpl w:val="53D81E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33"/>
  </w:num>
  <w:num w:numId="3">
    <w:abstractNumId w:val="6"/>
  </w:num>
  <w:num w:numId="4">
    <w:abstractNumId w:val="36"/>
  </w:num>
  <w:num w:numId="5">
    <w:abstractNumId w:val="15"/>
  </w:num>
  <w:num w:numId="6">
    <w:abstractNumId w:val="14"/>
  </w:num>
  <w:num w:numId="7">
    <w:abstractNumId w:val="21"/>
  </w:num>
  <w:num w:numId="8">
    <w:abstractNumId w:val="31"/>
  </w:num>
  <w:num w:numId="9">
    <w:abstractNumId w:val="17"/>
  </w:num>
  <w:num w:numId="10">
    <w:abstractNumId w:val="25"/>
  </w:num>
  <w:num w:numId="11">
    <w:abstractNumId w:val="23"/>
  </w:num>
  <w:num w:numId="12">
    <w:abstractNumId w:val="8"/>
  </w:num>
  <w:num w:numId="13">
    <w:abstractNumId w:val="34"/>
  </w:num>
  <w:num w:numId="14">
    <w:abstractNumId w:val="28"/>
  </w:num>
  <w:num w:numId="15">
    <w:abstractNumId w:val="29"/>
  </w:num>
  <w:num w:numId="16">
    <w:abstractNumId w:val="1"/>
  </w:num>
  <w:num w:numId="17">
    <w:abstractNumId w:val="3"/>
  </w:num>
  <w:num w:numId="18">
    <w:abstractNumId w:val="2"/>
  </w:num>
  <w:num w:numId="19">
    <w:abstractNumId w:val="0"/>
  </w:num>
  <w:num w:numId="20">
    <w:abstractNumId w:val="24"/>
  </w:num>
  <w:num w:numId="21">
    <w:abstractNumId w:val="37"/>
  </w:num>
  <w:num w:numId="22">
    <w:abstractNumId w:val="12"/>
  </w:num>
  <w:num w:numId="23">
    <w:abstractNumId w:val="9"/>
  </w:num>
  <w:num w:numId="24">
    <w:abstractNumId w:val="22"/>
  </w:num>
  <w:num w:numId="25">
    <w:abstractNumId w:val="18"/>
  </w:num>
  <w:num w:numId="26">
    <w:abstractNumId w:val="27"/>
  </w:num>
  <w:num w:numId="27">
    <w:abstractNumId w:val="4"/>
  </w:num>
  <w:num w:numId="28">
    <w:abstractNumId w:val="32"/>
  </w:num>
  <w:num w:numId="29">
    <w:abstractNumId w:val="13"/>
  </w:num>
  <w:num w:numId="30">
    <w:abstractNumId w:val="19"/>
  </w:num>
  <w:num w:numId="31">
    <w:abstractNumId w:val="11"/>
  </w:num>
  <w:num w:numId="32">
    <w:abstractNumId w:val="20"/>
  </w:num>
  <w:num w:numId="33">
    <w:abstractNumId w:val="35"/>
  </w:num>
  <w:num w:numId="34">
    <w:abstractNumId w:val="16"/>
  </w:num>
  <w:num w:numId="35">
    <w:abstractNumId w:val="7"/>
  </w:num>
  <w:num w:numId="36">
    <w:abstractNumId w:val="5"/>
  </w:num>
  <w:num w:numId="37">
    <w:abstractNumId w:val="2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47D"/>
    <w:rsid w:val="002F647D"/>
    <w:rsid w:val="00792D71"/>
    <w:rsid w:val="00A9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2F647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2F647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2F647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2F647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2F647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2F647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F647D"/>
  </w:style>
  <w:style w:type="table" w:customStyle="1" w:styleId="TableNormal">
    <w:name w:val="Table Normal"/>
    <w:rsid w:val="002F64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F647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2F647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F64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F64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F64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F64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F64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F64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F64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6544</Words>
  <Characters>39267</Characters>
  <Application>Microsoft Office Word</Application>
  <DocSecurity>0</DocSecurity>
  <Lines>327</Lines>
  <Paragraphs>91</Paragraphs>
  <ScaleCrop>false</ScaleCrop>
  <Company>Microsoft</Company>
  <LinksUpToDate>false</LinksUpToDate>
  <CharactersWithSpaces>45720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Stasik</cp:lastModifiedBy>
  <cp:revision>2</cp:revision>
  <dcterms:created xsi:type="dcterms:W3CDTF">2020-10-05T06:51:00Z</dcterms:created>
  <dcterms:modified xsi:type="dcterms:W3CDTF">2020-10-05T06:51:00Z</dcterms:modified>
</cp:coreProperties>
</file>