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B38E" w14:textId="77777777" w:rsidR="00F85B33" w:rsidRPr="00F85B33" w:rsidRDefault="00F85B33" w:rsidP="00F85B33">
      <w:pPr>
        <w:spacing w:after="0" w:line="240" w:lineRule="auto"/>
        <w:jc w:val="center"/>
        <w:rPr>
          <w:rFonts w:ascii="Avenir Next LT Pro" w:hAnsi="Avenir Next LT Pro"/>
          <w:bCs/>
          <w:sz w:val="32"/>
          <w:szCs w:val="14"/>
        </w:rPr>
      </w:pPr>
      <w:r w:rsidRPr="00F85B33">
        <w:rPr>
          <w:rFonts w:ascii="Avenir Next LT Pro" w:hAnsi="Avenir Next LT Pro"/>
          <w:bCs/>
          <w:sz w:val="32"/>
          <w:szCs w:val="14"/>
        </w:rPr>
        <w:t>Wymagania edukacyjne na poszczególne oceny</w:t>
      </w:r>
    </w:p>
    <w:p w14:paraId="6EE902E2" w14:textId="1BEBFEE6" w:rsidR="00F85B33" w:rsidRPr="00F85B33" w:rsidRDefault="00F85B33" w:rsidP="00F85B33">
      <w:pPr>
        <w:spacing w:after="0" w:line="240" w:lineRule="auto"/>
        <w:jc w:val="center"/>
        <w:rPr>
          <w:rFonts w:ascii="Avenir Next LT Pro" w:hAnsi="Avenir Next LT Pro"/>
          <w:bCs/>
          <w:sz w:val="32"/>
          <w:szCs w:val="14"/>
        </w:rPr>
      </w:pPr>
      <w:r w:rsidRPr="00F85B33">
        <w:rPr>
          <w:rFonts w:ascii="Avenir Next LT Pro" w:hAnsi="Avenir Next LT Pro"/>
          <w:bCs/>
          <w:sz w:val="32"/>
          <w:szCs w:val="14"/>
        </w:rPr>
        <w:t xml:space="preserve">Fizyka kl. III- poziom </w:t>
      </w:r>
      <w:r w:rsidRPr="00F85B33">
        <w:rPr>
          <w:rFonts w:ascii="Avenir Next LT Pro" w:hAnsi="Avenir Next LT Pro"/>
          <w:bCs/>
          <w:sz w:val="32"/>
          <w:szCs w:val="14"/>
        </w:rPr>
        <w:t>rozszerzony</w:t>
      </w:r>
      <w:r w:rsidRPr="00F85B33">
        <w:rPr>
          <w:rFonts w:ascii="Avenir Next LT Pro" w:hAnsi="Avenir Next LT Pro"/>
          <w:bCs/>
          <w:sz w:val="32"/>
          <w:szCs w:val="14"/>
        </w:rPr>
        <w:t xml:space="preserve"> (WSIP)</w:t>
      </w:r>
    </w:p>
    <w:p w14:paraId="7C20900F" w14:textId="77777777" w:rsidR="00F85B33" w:rsidRPr="00F85B33" w:rsidRDefault="00F85B33" w:rsidP="00F85B33">
      <w:pPr>
        <w:spacing w:after="0" w:line="240" w:lineRule="auto"/>
        <w:jc w:val="center"/>
        <w:rPr>
          <w:rFonts w:ascii="Avenir Next LT Pro" w:hAnsi="Avenir Next LT Pro"/>
          <w:bCs/>
          <w:sz w:val="28"/>
          <w:szCs w:val="12"/>
        </w:rPr>
      </w:pPr>
      <w:r w:rsidRPr="00F85B33">
        <w:rPr>
          <w:rFonts w:ascii="Avenir Next LT Pro" w:hAnsi="Avenir Next LT Pro"/>
          <w:bCs/>
          <w:sz w:val="28"/>
          <w:szCs w:val="12"/>
        </w:rPr>
        <w:pict w14:anchorId="52446933">
          <v:rect id="_x0000_i1025" style="width:0;height:1.5pt" o:hralign="center" o:hrstd="t" o:hr="t" fillcolor="#a0a0a0" stroked="f"/>
        </w:pict>
      </w:r>
    </w:p>
    <w:p w14:paraId="08438850" w14:textId="77777777" w:rsidR="00F85B33" w:rsidRPr="00F85B33" w:rsidRDefault="00F85B33" w:rsidP="00F85B33">
      <w:pPr>
        <w:widowControl w:val="0"/>
        <w:suppressAutoHyphens/>
        <w:spacing w:after="0" w:line="240" w:lineRule="auto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21D11817" w14:textId="77777777" w:rsidR="00F85B33" w:rsidRPr="00F85B33" w:rsidRDefault="00F85B33" w:rsidP="00F85B33">
      <w:pPr>
        <w:widowControl w:val="0"/>
        <w:suppressAutoHyphens/>
        <w:spacing w:after="0" w:line="240" w:lineRule="auto"/>
        <w:rPr>
          <w:rFonts w:ascii="Avenir Next LT Pro" w:eastAsia="Times New Roman" w:hAnsi="Avenir Next LT Pro" w:cs="Calibri"/>
          <w:b/>
          <w:bCs/>
          <w:kern w:val="20"/>
          <w:sz w:val="20"/>
          <w:szCs w:val="24"/>
          <w:lang w:eastAsia="zh-CN" w:bidi="hi-IN"/>
        </w:rPr>
      </w:pPr>
      <w:r w:rsidRPr="00F85B33">
        <w:rPr>
          <w:rFonts w:ascii="Avenir Next LT Pro" w:eastAsia="Times New Roman" w:hAnsi="Avenir Next LT Pro" w:cs="Calibri"/>
          <w:b/>
          <w:bCs/>
          <w:kern w:val="20"/>
          <w:sz w:val="20"/>
          <w:szCs w:val="24"/>
          <w:lang w:eastAsia="zh-CN" w:bidi="hi-IN"/>
        </w:rPr>
        <w:t>PROPOZYCJE DEFINICJI OCEN SEMESTRALNYCH I KOŃCOWOROCZNYCH</w:t>
      </w:r>
    </w:p>
    <w:p w14:paraId="6D95F894" w14:textId="77777777" w:rsidR="00F85B33" w:rsidRPr="00F85B33" w:rsidRDefault="00F85B33" w:rsidP="00F85B33">
      <w:pPr>
        <w:widowControl w:val="0"/>
        <w:suppressAutoHyphens/>
        <w:spacing w:after="0" w:line="240" w:lineRule="auto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2D6E37E2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niedostateczna</w:t>
      </w:r>
    </w:p>
    <w:p w14:paraId="7862A527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nie spełnił wymagań koniecznych.</w:t>
      </w:r>
    </w:p>
    <w:p w14:paraId="7B66B104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nie opanował wiadomości i umiejętności określonych w podstawie programowej nauczania fizyki w danym okresie. Nie jest w stanie odtworzyć podanych wiadomości nawet z pomocą nauczyciela. Braki w umiejętnościach i wiadomościach uniemożliwiają mu dalszą skuteczną naukę.</w:t>
      </w:r>
    </w:p>
    <w:p w14:paraId="2DA1DD5E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35B61CD1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dopuszczająca</w:t>
      </w:r>
    </w:p>
    <w:p w14:paraId="267C4436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spełnił wymagania konieczne i nie spełnił wymagań podstawowych.</w:t>
      </w:r>
    </w:p>
    <w:p w14:paraId="08518DA2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ma braki w opanowaniu pewnych treści zawartych w podstawie programowej. Odtwarza wiedzę z pomocą nauczyciela. Deklaruje chęć dalszej nauki, jego umiejętności nie przekreślają szans na dalszą skuteczną naukę.</w:t>
      </w:r>
    </w:p>
    <w:p w14:paraId="3BB3344D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64EA4D81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dostateczna</w:t>
      </w:r>
    </w:p>
    <w:p w14:paraId="0BAC3E69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spełnił wymagania konieczne i podstawowe.</w:t>
      </w:r>
    </w:p>
    <w:p w14:paraId="69E2EEE0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ma podstawową wiedzę na temat omówionych treści zawartych w podstawie programowej. Posługuje się wiedzą głównie na poziomie jakościowym, rozwiązuje bardzo proste, typowe przykłady rachunkowe i problemowe.</w:t>
      </w:r>
    </w:p>
    <w:p w14:paraId="41F2F213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203D8F8E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dobra</w:t>
      </w:r>
    </w:p>
    <w:p w14:paraId="74B90D74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spełnił wymagania konieczne, podstawowe i rozszerzone.</w:t>
      </w:r>
    </w:p>
    <w:p w14:paraId="7A46174B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w znacznym stopniu opanował treści zawarte w podstawie programowej. Posługuje się wiedzą na poziomie ilościowym. Posiadaną wiedzę potrafi zastosować do rozwiązywania przykładów rachunkowych oraz problemowych.</w:t>
      </w:r>
    </w:p>
    <w:p w14:paraId="6DF897B2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74E086D1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bardzo dobra</w:t>
      </w:r>
    </w:p>
    <w:p w14:paraId="64A0E334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spełnił wymagania konieczne, podstawowe, rozszerzone i dopełniające.</w:t>
      </w:r>
    </w:p>
    <w:p w14:paraId="0B3935A9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w pełni opanował treści zapisane w podstawie programowej, wykazuje się swobodą w operowaniu posiadaną wiedzą i umiejętnościami. Rozwiązuje nietypowe zadania rachunkowe i problemowe.</w:t>
      </w:r>
    </w:p>
    <w:p w14:paraId="2CCC39DC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</w:p>
    <w:p w14:paraId="31D47FDE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b/>
          <w:kern w:val="1"/>
          <w:sz w:val="20"/>
          <w:szCs w:val="20"/>
          <w:lang w:eastAsia="pl-PL" w:bidi="hi-IN"/>
        </w:rPr>
        <w:t>Ocena celująca</w:t>
      </w:r>
    </w:p>
    <w:p w14:paraId="403A4469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spełnił wymagania konieczne, podstawowe, rozszerzone i dopełniające, a także wykazuje się wiedzą i umiejętnościami pozwalającymi rozwiązywać trudne zadania rachunkowe.</w:t>
      </w:r>
    </w:p>
    <w:p w14:paraId="165F450B" w14:textId="77777777" w:rsidR="00F85B33" w:rsidRPr="00F85B33" w:rsidRDefault="00F85B33" w:rsidP="00F85B33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</w:pP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>•</w:t>
      </w:r>
      <w:r w:rsidRPr="00F85B33">
        <w:rPr>
          <w:rFonts w:ascii="Avenir Next LT Pro" w:eastAsia="Times New Roman" w:hAnsi="Avenir Next LT Pro" w:cs="Calibri"/>
          <w:kern w:val="1"/>
          <w:sz w:val="20"/>
          <w:szCs w:val="20"/>
          <w:lang w:eastAsia="pl-PL" w:bidi="hi-IN"/>
        </w:rPr>
        <w:tab/>
        <w:t>Uczeń wykorzystuje podstawowe prawa fizyki do wyjaśniania skomplikowanych zjawisk zachodzących w przyrodzie. Samodzielnie rozwija swoje zainteresowania fizyką, osiąga sukcesy w konkursach i olimpiadach.</w:t>
      </w:r>
    </w:p>
    <w:p w14:paraId="5FE862C1" w14:textId="77777777" w:rsidR="00F85B33" w:rsidRPr="00F85B33" w:rsidRDefault="00F85B33" w:rsidP="00F85B33">
      <w:pPr>
        <w:rPr>
          <w:rFonts w:ascii="Avenir Next LT Pro" w:hAnsi="Avenir Next LT Pro" w:cs="Arial"/>
        </w:rPr>
      </w:pPr>
      <w:r w:rsidRPr="00F85B33">
        <w:rPr>
          <w:rFonts w:ascii="Avenir Next LT Pro" w:hAnsi="Avenir Next LT Pro" w:cs="Arial"/>
        </w:rPr>
        <w:br w:type="page"/>
      </w:r>
    </w:p>
    <w:tbl>
      <w:tblPr>
        <w:tblW w:w="146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119"/>
        <w:gridCol w:w="3118"/>
        <w:gridCol w:w="3119"/>
      </w:tblGrid>
      <w:tr w:rsidR="00F85B33" w:rsidRPr="0007390D" w14:paraId="650F304B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CB893A3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lastRenderedPageBreak/>
              <w:t>Temat według programu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0049D59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Wymagania konieczne</w:t>
            </w:r>
          </w:p>
          <w:p w14:paraId="1C151D9A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(ocena dopuszczająca)</w:t>
            </w:r>
          </w:p>
          <w:p w14:paraId="711D4E3F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C4FB4A9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Wymagania podstawowe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br/>
              <w:t>(ocena dostateczna)</w:t>
            </w:r>
          </w:p>
          <w:p w14:paraId="68D26EEA" w14:textId="77777777" w:rsidR="00F4022E" w:rsidRPr="0007390D" w:rsidRDefault="002913C0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Uczeń sprostał wymaganiom na </w:t>
            </w:r>
            <w:r w:rsidR="00F4022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BF5F7B3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Wymagania rozszerz</w:t>
            </w:r>
            <w:r w:rsidR="00937E88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ające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br/>
              <w:t>(ocena dobra)</w:t>
            </w:r>
          </w:p>
          <w:p w14:paraId="562C6F0F" w14:textId="77777777" w:rsidR="00F4022E" w:rsidRPr="0007390D" w:rsidRDefault="002913C0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Uczeń sprostał wymaganiom na </w:t>
            </w:r>
            <w:r w:rsidR="00F4022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1AD74FC" w14:textId="77777777" w:rsidR="00F4022E" w:rsidRPr="0007390D" w:rsidRDefault="00F4022E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Wymagania dopełniające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br/>
              <w:t>(oceny bardzo dobra</w:t>
            </w:r>
            <w:r w:rsidR="00511AE7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celująca)</w:t>
            </w:r>
          </w:p>
          <w:p w14:paraId="766D958D" w14:textId="77777777" w:rsidR="00F4022E" w:rsidRPr="0007390D" w:rsidRDefault="002913C0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Uczeń sprostał wymaganiom na </w:t>
            </w:r>
            <w:r w:rsidR="00F4022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niższe stopnie oraz potrafi:</w:t>
            </w:r>
          </w:p>
        </w:tc>
      </w:tr>
      <w:tr w:rsidR="00F85B33" w:rsidRPr="0007390D" w14:paraId="680F8C36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12BC9793" w14:textId="77777777" w:rsidR="00F4022E" w:rsidRPr="0007390D" w:rsidRDefault="005A0FDC" w:rsidP="005A0FDC">
            <w:pPr>
              <w:pStyle w:val="Tabelaglowka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Dział 12. Prąd stały i modele przewodnictwa</w:t>
            </w:r>
          </w:p>
        </w:tc>
      </w:tr>
      <w:tr w:rsidR="00F85B33" w:rsidRPr="0007390D" w14:paraId="5061B732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2DB18" w14:textId="77777777" w:rsidR="00603A5A" w:rsidRPr="0007390D" w:rsidRDefault="00603A5A" w:rsidP="00435CEF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1–2. Prąd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elektrycz-ny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jako przepływ ładunku.</w:t>
            </w:r>
          </w:p>
          <w:p w14:paraId="321BFBA4" w14:textId="77777777" w:rsidR="00603A5A" w:rsidRPr="0007390D" w:rsidRDefault="00603A5A" w:rsidP="00603A5A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Zademonstrowanie pierwszego prawa Kirchhoffa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186D6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objaśnić, co to znaczy, że w przewodniku płynie prąd elektryczny,</w:t>
            </w:r>
          </w:p>
          <w:p w14:paraId="47EEABCA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pojęciami natężenia prądu elektrycznego i napięcia elektrycznego wraz z ich jednostkami,</w:t>
            </w:r>
          </w:p>
          <w:p w14:paraId="2A413B87" w14:textId="77777777" w:rsidR="00603A5A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nazwy przyrządów do pomiaru natężenia prądu i napięcia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56709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natężenie prądu i jego jednostkę,</w:t>
            </w:r>
          </w:p>
          <w:p w14:paraId="359E9891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pojęciem napięcia elektrycznego i jego jednostką,</w:t>
            </w:r>
          </w:p>
          <w:p w14:paraId="204FB36B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treść I prawa Kirchhoffa, </w:t>
            </w:r>
          </w:p>
          <w:p w14:paraId="2CA2C0F3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w zadaniach I prawo Kirchhoffa,</w:t>
            </w:r>
          </w:p>
          <w:p w14:paraId="7AD10324" w14:textId="77777777" w:rsidR="00603A5A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I prawo Kirchhoffa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26640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zinterpretować I prawo Kirchhoffa jako przykład zasady zachowania ładunku,</w:t>
            </w:r>
          </w:p>
          <w:p w14:paraId="22C98DED" w14:textId="77777777" w:rsidR="00603A5A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dodawać napięcia w układzie ogniw połączonych szeregowo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568D6C" w14:textId="77777777" w:rsidR="00996ADD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 mikroskopowy model przepływu prądu w metalach,</w:t>
            </w:r>
          </w:p>
          <w:p w14:paraId="787C3748" w14:textId="77777777" w:rsidR="00603A5A" w:rsidRPr="0007390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tekstów dotyczą</w:t>
            </w:r>
            <w:r w:rsidR="00560073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odkryć kluczowych dla rozwoju fizyki i przygotować prezentację o początkach prac nad prądem elektrycznym</w:t>
            </w:r>
          </w:p>
        </w:tc>
      </w:tr>
      <w:tr w:rsidR="00F85B33" w:rsidRPr="0007390D" w14:paraId="2412FB6A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DE4AF" w14:textId="77777777" w:rsidR="00603A5A" w:rsidRPr="0007390D" w:rsidRDefault="00603A5A" w:rsidP="00435CEF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3–7. Badanie zależ-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ności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natężenia prądu od napięcia dla odcinka obwodu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FB0084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warunek konieczny do przepływu prądu elektrycznego przez przewodnik,</w:t>
            </w:r>
          </w:p>
          <w:p w14:paraId="324F93DB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wzór definicyjny oporu przewodnika i objaśnić wielkości występujące w tym wzorze,</w:t>
            </w:r>
          </w:p>
          <w:p w14:paraId="31E81279" w14:textId="77777777" w:rsidR="00603A5A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jednostkę oporu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98499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przypomnieć pojęcie napięcia i jego jednostkę,</w:t>
            </w:r>
          </w:p>
          <w:p w14:paraId="0100B6DB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co nazywamy charakterystyką prądowo-</w:t>
            </w:r>
          </w:p>
          <w:p w14:paraId="137397CC" w14:textId="77777777" w:rsidR="009527BC" w:rsidRPr="0007390D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-napięciową,</w:t>
            </w:r>
          </w:p>
          <w:p w14:paraId="54933557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wypowiedzieć i objaśnić prawo Ohma,</w:t>
            </w:r>
          </w:p>
          <w:p w14:paraId="2E7233D8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narysować charakterystykę prądowo-napięciową przewodnika podlegającego i niepodlegającego prawu Ohma,</w:t>
            </w:r>
          </w:p>
          <w:p w14:paraId="6E3BB08B" w14:textId="77777777" w:rsidR="00603A5A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wpływ zmian tempera</w:t>
            </w:r>
            <w:r w:rsidR="00560073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tury na opór przewodnika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0C4DA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odczytać z charakterystyki przewodnika jego opór,</w:t>
            </w:r>
          </w:p>
          <w:p w14:paraId="69BC9883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sporządzić doświadczalnie charakterystyki prądowo-</w:t>
            </w:r>
          </w:p>
          <w:p w14:paraId="0333D813" w14:textId="77777777" w:rsidR="009527BC" w:rsidRPr="0007390D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-napięciowe żarówki i kilku przewodników,</w:t>
            </w:r>
          </w:p>
          <w:p w14:paraId="76F50C64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jednostkę oporu i podać jej wielokrotności,</w:t>
            </w:r>
          </w:p>
          <w:p w14:paraId="31E96113" w14:textId="77777777" w:rsidR="00603A5A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dodawać napięcia w układzie ogniw połączonych szeregowo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DF356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analizować niepewności pomiarowe i wnioskować o proporcjonalności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~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U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20AD177D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sens fizyczny oporu,</w:t>
            </w:r>
          </w:p>
          <w:p w14:paraId="2B6AE9CF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zasadę działania termometru oporowego,</w:t>
            </w:r>
          </w:p>
          <w:p w14:paraId="3F98640B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wykreślić przybliżony kształt charakterystyki prądowo-</w:t>
            </w:r>
          </w:p>
          <w:p w14:paraId="5442DC87" w14:textId="77777777" w:rsidR="00603A5A" w:rsidRPr="0007390D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-napięciowej termistora</w:t>
            </w:r>
          </w:p>
        </w:tc>
      </w:tr>
      <w:tr w:rsidR="00F85B33" w:rsidRPr="0007390D" w14:paraId="287C8370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3D938" w14:textId="77777777" w:rsidR="00603A5A" w:rsidRPr="0007390D" w:rsidRDefault="00603A5A" w:rsidP="00435CE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 xml:space="preserve">8–9. Łączenie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szere-gowe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i równoległe odbiorników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0E64D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narysować schemat obwodu, w którym odbiorniki są połączone szeregowo lub równolegle,</w:t>
            </w:r>
          </w:p>
          <w:p w14:paraId="44BFF136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 schemat domowej instalacji elektrycznej,</w:t>
            </w:r>
          </w:p>
          <w:p w14:paraId="12958B46" w14:textId="77777777" w:rsidR="00603A5A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wyjaśnić funkcje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bezpieczni-ków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 przewodu ochronnego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CAA10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połączyć szeregowo kilka oporników,</w:t>
            </w:r>
          </w:p>
          <w:p w14:paraId="16E4F30B" w14:textId="77777777" w:rsidR="009527BC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połączyć równolegle kilka oporników i do tego układu zastosować I prawo Kirchhoffa,</w:t>
            </w:r>
          </w:p>
          <w:p w14:paraId="684CAE8E" w14:textId="77777777" w:rsidR="00603A5A" w:rsidRPr="0007390D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obliczać opór zastępczy kilku oporników połączonych szeregowo lub równolegle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17B50" w14:textId="77777777" w:rsidR="009527BC" w:rsidRPr="0007390D" w:rsidRDefault="009527BC" w:rsidP="004207E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rozkład napięć</w:t>
            </w:r>
            <w:r w:rsidR="004207EC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natężeń prądu w łączeniach szeregowym lub równoległym</w:t>
            </w:r>
            <w:r w:rsidR="004207EC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oporników,</w:t>
            </w:r>
          </w:p>
          <w:p w14:paraId="5F74A452" w14:textId="77777777" w:rsidR="00603A5A" w:rsidRPr="0007390D" w:rsidRDefault="009527BC" w:rsidP="004207E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opór zastępczy</w:t>
            </w:r>
            <w:r w:rsidR="004207EC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kilku oporników połączonych szeregowo</w:t>
            </w:r>
            <w:r w:rsidR="004207EC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lub równolegle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0CC16" w14:textId="77777777" w:rsidR="004207EC" w:rsidRPr="0007390D" w:rsidRDefault="004207EC" w:rsidP="004207E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upraszczać schemat obwodu składającego się z oporników połączonych w sposób mieszany,</w:t>
            </w:r>
          </w:p>
          <w:p w14:paraId="1D3229DB" w14:textId="77777777" w:rsidR="00603A5A" w:rsidRPr="0007390D" w:rsidRDefault="004207EC" w:rsidP="004207EC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ograniczenia metody pomiaru oporu za pomocą amperomierza i woltomierza</w:t>
            </w:r>
          </w:p>
        </w:tc>
      </w:tr>
      <w:tr w:rsidR="00F85B33" w:rsidRPr="0007390D" w14:paraId="535A35ED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B2119" w14:textId="77777777" w:rsidR="00603A5A" w:rsidRPr="0007390D" w:rsidRDefault="00603A5A" w:rsidP="00435CE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10. Zależność oporu od długości i prze-kroju poprzecznego przewodnika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1ABE0" w14:textId="77777777" w:rsidR="00603A5A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obliczyć opór przewodnika, gdy znane są jego opór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właści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-wy i wymiary geometryczne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B8A85" w14:textId="77777777" w:rsidR="003951C9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analizować zależność oporu od wymiarów przewodnika,</w:t>
            </w:r>
          </w:p>
          <w:p w14:paraId="212DB123" w14:textId="77777777" w:rsidR="00603A5A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pojęciem oporu właściwego materiału i jego jednostką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1549F" w14:textId="77777777" w:rsidR="00603A5A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zbadać doświadczalnie zależność oporu przewodnika od jego długości i przekroju poprzecznego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83E7C" w14:textId="77777777" w:rsidR="003951C9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zaplanować i wykonać doświadczenie, w którym wyznacza się opór właściwy przewodnika, </w:t>
            </w:r>
          </w:p>
          <w:p w14:paraId="6F921C72" w14:textId="77777777" w:rsidR="00603A5A" w:rsidRPr="0007390D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sens fizyczny oporu właściwego i przewodnictwa właściwego</w:t>
            </w:r>
          </w:p>
        </w:tc>
      </w:tr>
      <w:tr w:rsidR="00F85B33" w:rsidRPr="0007390D" w14:paraId="496C2E1C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3B052" w14:textId="77777777" w:rsidR="00603A5A" w:rsidRPr="0007390D" w:rsidRDefault="00603A5A" w:rsidP="00435CE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11–12. Praca i moc prądu elektrycznego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010DB" w14:textId="77777777" w:rsidR="002216A7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pojęciami pracy i mocy prądu, objaśnić wielkości występujące we wzorach oraz podać jednostki pracy i mocy prądu,</w:t>
            </w:r>
          </w:p>
          <w:p w14:paraId="63337DF1" w14:textId="77777777" w:rsidR="00603A5A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odczytać i zinterpretować moc znamionową odbiornika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38554" w14:textId="77777777" w:rsidR="002216A7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zapisać i objaśnić wzór na ciepło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Joule’a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6FCECE3D" w14:textId="77777777" w:rsidR="00603A5A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wykorzystać dane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znamiono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-we urządzeń elektrycznych do obliczeń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AFB7C" w14:textId="77777777" w:rsidR="002216A7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przemiany energii w biernych i czynnych elementach obwodu,</w:t>
            </w:r>
          </w:p>
          <w:p w14:paraId="651EB1AA" w14:textId="77777777" w:rsidR="00603A5A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budowę wkładki topikowej i wyjaśnić jej rolę w obwodzie prądu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2BD11" w14:textId="77777777" w:rsidR="00603A5A" w:rsidRPr="0007390D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przeprowadzić rozumowanie pokazujące, jak zwiększanie liczby włączonych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odbiorni-ków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wpływa na wzrost natężenia prądu w sieci miejskiej</w:t>
            </w:r>
          </w:p>
        </w:tc>
      </w:tr>
      <w:tr w:rsidR="00F85B33" w:rsidRPr="0007390D" w14:paraId="6CCCAB36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1C874" w14:textId="77777777" w:rsidR="00603A5A" w:rsidRPr="0007390D" w:rsidRDefault="00603A5A" w:rsidP="00435CE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13–15. Siła elektro-motoryczna. Prawo Ohma dla całego obwodu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3F3A4" w14:textId="77777777" w:rsidR="00B1574E" w:rsidRPr="0007390D" w:rsidRDefault="00B1574E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definicję wolta i objaśnić występują</w:t>
            </w:r>
            <w:r w:rsidR="00DA40E2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ce w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niej jednostki wielkości fizycznych,</w:t>
            </w:r>
          </w:p>
          <w:p w14:paraId="1A06AAD4" w14:textId="77777777" w:rsidR="00603A5A" w:rsidRPr="0007390D" w:rsidRDefault="00B1574E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prawo Ohma dla całego obwodu i nazwać występujące w nim wielkości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44F1A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wskazać, że przemieszczanie się ładunku między biegunami ogniwa galwanicznego jest skutkiem przemian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chemicz-nych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 ogniwie,</w:t>
            </w:r>
          </w:p>
          <w:p w14:paraId="47EB41E1" w14:textId="77777777" w:rsidR="00603A5A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w prawie Ohma dla całego obwodu wielkości charakteryzujące ogniwo i stałe dla danego ogniwa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B3FBD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wskazać, że praca wykonana w ogniwie jest wprost proporcjonalna do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przemiesz-czonego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ładunku,</w:t>
            </w:r>
          </w:p>
          <w:p w14:paraId="0CD8F7D3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zdefiniować siłę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elektromo-toryczną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ogniwa,</w:t>
            </w:r>
          </w:p>
          <w:p w14:paraId="7AA81C09" w14:textId="77777777" w:rsidR="00603A5A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przemiany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energetycz-ne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 obwodzie zawierającym tylko elementy bierne 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-wadzić wzór wyrażający prawo Ohma dla tego przypadku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882ED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zasadę działania ogniwa galwanicznego,</w:t>
            </w:r>
          </w:p>
          <w:p w14:paraId="5ED38919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sens fizyczny ilorazu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∆q</m:t>
                  </m:r>
                </m:den>
              </m:f>
            </m:oMath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743F7D77" w14:textId="77777777" w:rsidR="00DA40E2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przemiany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energetycz-ne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 obwodzie, gdy ogniwo posiada opór elektryczny (opór wewnętrzny), i wyprowadzić wzór wyrażający prawo Ohma dla całego obwodu,</w:t>
            </w:r>
          </w:p>
          <w:p w14:paraId="42BD21F6" w14:textId="77777777" w:rsidR="00603A5A" w:rsidRPr="0007390D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zbadać i omówić zależność natężenia prądu w obwodzie od oporu zewnętrznego</w:t>
            </w:r>
          </w:p>
        </w:tc>
      </w:tr>
      <w:tr w:rsidR="00F85B33" w:rsidRPr="0007390D" w14:paraId="5FCEF631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13673" w14:textId="77777777" w:rsidR="00255F68" w:rsidRPr="0007390D" w:rsidRDefault="00603A5A" w:rsidP="00603A5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16. Co wskazuje woltomierz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dołączo-ny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do źródła siły elektromotorycznej?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288C2" w14:textId="77777777" w:rsidR="00255F68" w:rsidRPr="0007390D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5500C" w14:textId="77777777" w:rsidR="00255F68" w:rsidRPr="0007390D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zapisać wzór wyrażający zależność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U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 dla obwodu zamkniętego i nazwać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wystę</w:t>
            </w:r>
            <w:r w:rsidR="00BB538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pujące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 nim wielkości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CB779" w14:textId="77777777" w:rsidR="00435CEF" w:rsidRPr="0007390D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sporządzić schemat obwodu, na którym woltomierz wskazuje napięcie między biegunami źródła,</w:t>
            </w:r>
          </w:p>
          <w:p w14:paraId="765771FF" w14:textId="77777777" w:rsidR="00255F68" w:rsidRPr="0007390D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dokonać zmiany w schemacie tak, by woltomierz wskazywał siłę elektromotoryczną źródła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D4A10" w14:textId="77777777" w:rsidR="00255F68" w:rsidRPr="0007390D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wyznaczyć siłę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elektromoto</w:t>
            </w:r>
            <w:r w:rsidR="007B5F8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ryczną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 opór wewnętrzny baterii płaskiej na podstawie dopasowania prostej do danych na wykresie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U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 oraz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interpre</w:t>
            </w:r>
            <w:r w:rsidR="007B5F8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tacji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nachylenia tej prostej i</w:t>
            </w:r>
            <w:r w:rsidR="007B5F8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punktów przecięcia z osiami</w:t>
            </w:r>
          </w:p>
        </w:tc>
      </w:tr>
      <w:tr w:rsidR="00F85B33" w:rsidRPr="0007390D" w14:paraId="21CE61F6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7A05A" w14:textId="77777777" w:rsidR="00255F68" w:rsidRPr="0007390D" w:rsidRDefault="00603A5A" w:rsidP="00603A5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17–19. Wzrosty i spadki potencjału. Drugie prawo Kirchhoffa. Przykłady stosowania drugiego prawa Kirchhoffa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F5B6A" w14:textId="77777777" w:rsidR="00255F68" w:rsidRPr="0007390D" w:rsidRDefault="00255F68" w:rsidP="00EB10B5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2A642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wypowiedzieć i objaśnić II prawo Kirchhoffa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10705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umowy i zapisać II prawo Kirchhoffa dla oczka sieci zawierającego oporniki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741E0" w14:textId="77777777" w:rsidR="00EB10B5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II prawo Kirchhoffa dla obwodu zawierającego akumulator i obliczyć moc dostarczaną przez zasilacz,</w:t>
            </w:r>
          </w:p>
          <w:p w14:paraId="0A972045" w14:textId="77777777" w:rsidR="00EB10B5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prawa Kirchhoffa do obliczeń w obwodach zawiera-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jących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baterie ogniw o różnych siłach elektromotorycznych,</w:t>
            </w:r>
          </w:p>
          <w:p w14:paraId="62BDAE23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obliczać opór zastępczy na podstawie prawa Ohma i praw Kirchhoffa</w:t>
            </w:r>
          </w:p>
        </w:tc>
      </w:tr>
      <w:tr w:rsidR="00F85B33" w:rsidRPr="0007390D" w14:paraId="6A6C795D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EDC4" w14:textId="77777777" w:rsidR="00255F68" w:rsidRPr="0007390D" w:rsidRDefault="00603A5A" w:rsidP="00534F55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20. Modele przewodnictwa ciał stałych: przewodników </w:t>
            </w:r>
            <w:r w:rsidR="00534F55" w:rsidRPr="0007390D">
              <w:rPr>
                <w:rFonts w:ascii="Avenir Next LT Pro" w:hAnsi="Avenir Next LT Pro"/>
                <w:sz w:val="20"/>
                <w:szCs w:val="20"/>
              </w:rPr>
              <w:t>i </w:t>
            </w:r>
            <w:r w:rsidRPr="0007390D">
              <w:rPr>
                <w:rFonts w:ascii="Avenir Next LT Pro" w:hAnsi="Avenir Next LT Pro"/>
                <w:sz w:val="20"/>
                <w:szCs w:val="20"/>
              </w:rPr>
              <w:t>półprzewodników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E320D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 przewodnika, izolatora i półprzewodnika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2D8E3" w14:textId="77777777" w:rsidR="00EB10B5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ruch nośników ładunku w metalach i półprzewodnikach,</w:t>
            </w:r>
          </w:p>
          <w:p w14:paraId="58D77732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rozróżnić przewodniki, izolatory i półprzewodniki ze względu na zależność ich oporu właściwego od temperatury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4A73B" w14:textId="77777777" w:rsidR="00EB10B5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wpływ domieszek na przewodnictwo półprzewodników,</w:t>
            </w:r>
          </w:p>
          <w:p w14:paraId="16907C1F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zjawisko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nadprzewod-nictwa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niektórych metali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F66423" w14:textId="77777777" w:rsidR="00255F68" w:rsidRPr="0007390D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rozumowanie, w wyniku którego otrzymujemy związek między natężeniem prądu a szybkością i liczbą nośników ładunku w przewodniku</w:t>
            </w:r>
          </w:p>
        </w:tc>
      </w:tr>
      <w:tr w:rsidR="00F85B33" w:rsidRPr="0007390D" w14:paraId="17F0A231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8DF24" w14:textId="77777777" w:rsidR="00255F68" w:rsidRPr="0007390D" w:rsidRDefault="00534F55" w:rsidP="00534F55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21–22. Dioda półprzewodnikowa (złącze n-p). Tranzystor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559AB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funkcję diody półprzewodnikowej w obwodzie,</w:t>
            </w:r>
          </w:p>
          <w:p w14:paraId="741DDD0B" w14:textId="77777777" w:rsidR="00255F68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funkcję tranzystora w obwodzie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B5ECBA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rozróżnić półprzewodniki typu p i typu n,</w:t>
            </w:r>
          </w:p>
          <w:p w14:paraId="36476D9E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ogólną zasadę działania diody i tranzystora,</w:t>
            </w:r>
          </w:p>
          <w:p w14:paraId="6D451C44" w14:textId="77777777" w:rsidR="00255F68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kilka rodzajów tranzystorów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5A3CB1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budowę i działanie złącza n-p,</w:t>
            </w:r>
          </w:p>
          <w:p w14:paraId="13D6F9A4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i opisać charak-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terystykę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prądowo-napięciową diody półprzewodnikowej,</w:t>
            </w:r>
          </w:p>
          <w:p w14:paraId="3933C9EB" w14:textId="77777777" w:rsidR="0036000A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zasadę działania tranzystora,</w:t>
            </w:r>
          </w:p>
          <w:p w14:paraId="12D5FED6" w14:textId="77777777" w:rsidR="00255F68" w:rsidRPr="0007390D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zakres wartości współczynnika wzmocnienia prądowego</w:t>
            </w:r>
          </w:p>
          <w:p w14:paraId="369E0FA4" w14:textId="77777777" w:rsidR="008901C0" w:rsidRPr="0007390D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  <w:p w14:paraId="68CACD62" w14:textId="77777777" w:rsidR="008901C0" w:rsidRPr="0007390D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  <w:p w14:paraId="47361B64" w14:textId="77777777" w:rsidR="008901C0" w:rsidRPr="0007390D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5AFA9" w14:textId="77777777" w:rsidR="00255F68" w:rsidRPr="0007390D" w:rsidRDefault="0036000A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rolę diody jako</w:t>
            </w:r>
            <w:r w:rsidR="008901C0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elementu składowego prostowników i źródeł światła</w:t>
            </w:r>
          </w:p>
        </w:tc>
      </w:tr>
      <w:tr w:rsidR="00F85B33" w:rsidRPr="0007390D" w14:paraId="3901E6F8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AE356" w14:textId="77777777" w:rsidR="00996ADD" w:rsidRPr="0007390D" w:rsidRDefault="00996ADD" w:rsidP="00996ADD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23. Przewodnictwo elektryczne cieczy i gazów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000D5" w14:textId="77777777" w:rsidR="00996ADD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nośniki ładunku w cieczach i gazach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CB3C2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i omówić sposoby jonizowania gazów,</w:t>
            </w:r>
          </w:p>
          <w:p w14:paraId="2B390526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rolę promieniowania, wysokiej temperatury i dużego natężenia pola,</w:t>
            </w:r>
          </w:p>
          <w:p w14:paraId="45875D65" w14:textId="77777777" w:rsidR="00996ADD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zjawisko termoemisji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6B651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prędkość jonów w elektrolicie i zinterpretować ten wzór,</w:t>
            </w:r>
          </w:p>
          <w:p w14:paraId="035D3E56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zmiany przewodnictwa gazu ze wzrostem napięcia między elektrodami,</w:t>
            </w:r>
          </w:p>
          <w:p w14:paraId="2B2D14ED" w14:textId="77777777" w:rsidR="00996ADD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pojęcie prądu nasycenia i opisać sposób zwiększania jego natężenia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89DF6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opór właściwy elektrolitów,</w:t>
            </w:r>
          </w:p>
          <w:p w14:paraId="4320ECB7" w14:textId="77777777" w:rsidR="008901C0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różnicę między przewodnictwem samoistnym a niesamoistnym gazów,</w:t>
            </w:r>
          </w:p>
          <w:p w14:paraId="6125F62E" w14:textId="77777777" w:rsidR="00996ADD" w:rsidRPr="0007390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tekstów dotyczących historii odkryć kluczowych dla rozwoju fizyki i opisać doświadczenie Thomsona oraz odkrycie elektronu</w:t>
            </w:r>
          </w:p>
          <w:p w14:paraId="08622A6A" w14:textId="77777777" w:rsidR="008901C0" w:rsidRPr="0007390D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</w:tr>
      <w:tr w:rsidR="00F85B33" w:rsidRPr="0007390D" w14:paraId="2CC2E7DE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1906965B" w14:textId="77777777" w:rsidR="00F4022E" w:rsidRPr="0007390D" w:rsidRDefault="005A0FDC" w:rsidP="00FD4058">
            <w:pPr>
              <w:pStyle w:val="Tabelaglowka"/>
              <w:ind w:left="17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Dział 13. Pole magnetyczne</w:t>
            </w:r>
          </w:p>
        </w:tc>
      </w:tr>
      <w:tr w:rsidR="00F85B33" w:rsidRPr="0007390D" w14:paraId="26EF14E5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5FC13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1–2. Magnesy trwałe. Pole magnetyczne magnesu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4493B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wzajemne oddziaływa-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magnesów trwałych,</w:t>
            </w:r>
          </w:p>
          <w:p w14:paraId="57DA3E97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udowodnić doświadczalnie, że w pobliżu magnesu trwałego istnieje pole magnetyczne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FFEBE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rysować linie pola magnetycznego w pobliżu magnesów trwałych,</w:t>
            </w:r>
          </w:p>
          <w:p w14:paraId="16FCC1B4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określić zwrot linii pola magnetycznego wytworzonego przez magnesy trwałe,</w:t>
            </w:r>
          </w:p>
          <w:p w14:paraId="799FC179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doświadczenie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dowo-dzące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że bieguny magnetyczne zawsze występują parami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E29CF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pojęciami dipoli i monopoli magnetycznych,</w:t>
            </w:r>
          </w:p>
          <w:p w14:paraId="00269E94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pole magnetyczne Ziemi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E45F8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tekstów popularnonaukowych lub tekstów z historii fizyki i przygotować prezentację na temat badań nad magnetyzmem ziemskim</w:t>
            </w:r>
          </w:p>
        </w:tc>
      </w:tr>
      <w:tr w:rsidR="00F85B33" w:rsidRPr="0007390D" w14:paraId="5FF56D8D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16271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3–4. Przewodnik z prądem w polu magnetycznym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A6D4D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wykonać doświadczenie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Ørsteda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6BB02485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zaobserwować, że na przewodnik z prądem umieszczony w polu mag-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netycznym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działa siła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604C4" w14:textId="77777777" w:rsidR="009976A7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wnioski z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-wadzonych obserwacji,</w:t>
            </w:r>
          </w:p>
          <w:p w14:paraId="4DA1B62F" w14:textId="77777777" w:rsidR="00FD4058" w:rsidRPr="0007390D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cechy siły elektrodynamicznej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700E4" w14:textId="77777777" w:rsidR="00FD4058" w:rsidRPr="0007390D" w:rsidRDefault="009976A7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znajdować siłę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elektrodyna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miczną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 przypadku gdy przewodnik z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prądem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jest prostopadły lub równoległy do linii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pola magnetycznego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A002D" w14:textId="77777777" w:rsidR="00FD4058" w:rsidRPr="0007390D" w:rsidRDefault="009976A7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tekstów popularnonaukowych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lub historycznych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 przygotować prezentację na temat</w:t>
            </w:r>
            <w:r w:rsidR="0003639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znaczenia doświadczenia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Ørsteda</w:t>
            </w:r>
            <w:proofErr w:type="spellEnd"/>
          </w:p>
        </w:tc>
      </w:tr>
      <w:tr w:rsidR="00F85B33" w:rsidRPr="0007390D" w14:paraId="3DD3E512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8A4B2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5. Wektor indukcji magnetycznej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31EC6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wielkości, od których zależy wartość siły elektrodynamicznej działającej na przewodnik z prądem w polu magnetycznym,</w:t>
            </w:r>
          </w:p>
          <w:p w14:paraId="6FD07129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definicję war-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tości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indukcji magnetycznej,</w:t>
            </w:r>
          </w:p>
          <w:p w14:paraId="2A922CEE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jednostkę indukcji magnetycznej,</w:t>
            </w:r>
          </w:p>
          <w:p w14:paraId="44D263D4" w14:textId="77777777" w:rsidR="00FD4058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zwrot indukcji magnetycznej jednorodnego pola magnetycznego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C8CCA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takie położenia przewodnika z prądem w polu magnetycznym, w których na ten przewodnik: 1) nie działa siła elektrodynamiczna, 2)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</w:t>
            </w:r>
            <w:r w:rsidR="0066636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ła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siła elektrodynamiczna o maksymalnej wartości,</w:t>
            </w:r>
          </w:p>
          <w:p w14:paraId="51C1F3E1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wypowiedzieć definicję war-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tości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indukcji magnetycznej,</w:t>
            </w:r>
          </w:p>
          <w:p w14:paraId="18B5D80E" w14:textId="77777777" w:rsidR="00FD4058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regułę lewej dłoni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E5859" w14:textId="77777777" w:rsidR="00FD4058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wektorowo wzór na siłę elektrodynamiczną i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omó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-wić wnioski wynikające z tego wzoru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FF7D7" w14:textId="77777777" w:rsidR="00FD4058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wyjaśnić, co to znaczy, że indukcja magnetyczna jest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pseudowektorem</w:t>
            </w:r>
            <w:proofErr w:type="spellEnd"/>
          </w:p>
        </w:tc>
      </w:tr>
      <w:tr w:rsidR="00F85B33" w:rsidRPr="0007390D" w14:paraId="515055F2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7C806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6–8. Naładowana cząstka w polu magnetycznym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1318C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odpowiedzieć na pytanie: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Od czego zależy wartość siły Lorentza?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5B269782" w14:textId="77777777" w:rsidR="00FD4058" w:rsidRPr="0007390D" w:rsidRDefault="0003639E" w:rsidP="00B131F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stosować wzór na wartość siły Lorentza dla przypadku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Yu Gothic" w:hAnsi="Cambria Math"/>
                  <w:color w:val="auto"/>
                  <w:sz w:val="20"/>
                  <w:szCs w:val="20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v</m:t>
                  </m:r>
                </m:e>
              </m:acc>
            </m:oMath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F3349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wykazać, że siła Lorentza nie wykonuje pracy,</w:t>
            </w:r>
          </w:p>
          <w:p w14:paraId="7AAF6849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i wypowie-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dzieć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definicję wartości indukcji magnetycznej,</w:t>
            </w:r>
          </w:p>
          <w:p w14:paraId="3640A099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przykłady zastosowania cyklotronu,</w:t>
            </w:r>
          </w:p>
          <w:p w14:paraId="685DCC98" w14:textId="77777777" w:rsidR="00FD4058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omówić rolę pola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magnetycz-nego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Ziemi jako osłony przed wiatrem słonecznym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7EDA34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wykazać, że jeśli prędkość naładowanej cząstki jest prostopadła do linii pola magnetycznego, to cząstka porusza się po okręgu ze stałą szybkością,</w:t>
            </w:r>
          </w:p>
          <w:p w14:paraId="2A85E7D1" w14:textId="77777777" w:rsidR="00FD4058" w:rsidRPr="0007390D" w:rsidRDefault="0003639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obliczyć okres obiegu i pro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mień okręgu,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 którym poru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sza się naładowana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cząstka w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polu magnetycznym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AF831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omówić budowę i zasadę działania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cyklotronu,</w:t>
            </w:r>
          </w:p>
          <w:p w14:paraId="1BB063A4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tor naładowanej cząstki, której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prędkość tworzy z liniami pola dowolny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kąt </w:t>
            </w:r>
            <w:r w:rsidR="002126AE"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α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</w:p>
          <w:p w14:paraId="58EB5D86" w14:textId="77777777" w:rsidR="0003639E" w:rsidRPr="0007390D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przedyskutować ruch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nałado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wanych</w:t>
            </w:r>
            <w:proofErr w:type="spellEnd"/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czą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stek w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skrzyżowa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polach: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elektrycznym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magnetycznym,</w:t>
            </w:r>
          </w:p>
          <w:p w14:paraId="586FBA71" w14:textId="77777777" w:rsidR="00FD4058" w:rsidRPr="0007390D" w:rsidRDefault="0003639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omówić powstawanie zjawiska zorzy</w:t>
            </w:r>
            <w:r w:rsidR="002126A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polarnej</w:t>
            </w:r>
          </w:p>
        </w:tc>
      </w:tr>
      <w:tr w:rsidR="00F85B33" w:rsidRPr="0007390D" w14:paraId="371435FF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DF70A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9–11. Pole magnetyczne przewodników, przez które płynie prąd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AF11B" w14:textId="77777777" w:rsidR="00FD4058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naszkicować linie pól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-tycznych prostoliniowego przewodnika z prądem oraz zwojnicy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074AB" w14:textId="77777777" w:rsidR="002126AE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wzorami wartości indukcji magnetycznej pól wytworzonych w próżni przez bardzo długi prostoliniowy przewodnik oraz we wnętrzu długiej zwojnicy,</w:t>
            </w:r>
          </w:p>
          <w:p w14:paraId="5088B87C" w14:textId="77777777" w:rsidR="00FD4058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regułę prawej dłoni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A4A56" w14:textId="77777777" w:rsidR="002126AE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wyjaśnić pojęcie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przenikal-ności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magnetycznej próżni i podać jej wymiar,</w:t>
            </w:r>
          </w:p>
          <w:p w14:paraId="13A27E31" w14:textId="77777777" w:rsidR="00FD4058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wartość, kierunek i zwrot indukcji magnetycznej pola wytworzonego przez pojedynczy zwój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FD313" w14:textId="77777777" w:rsidR="002126AE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stosować do obliczeń związek wartości indukcji pola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-tycznego i natężenia prądu w prostoliniowym przewodniku i długiej zwojnicy,</w:t>
            </w:r>
          </w:p>
          <w:p w14:paraId="4EE15F5C" w14:textId="77777777" w:rsidR="00FD4058" w:rsidRPr="0007390D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zasadę superpozycji dla pól magnetycznych przewodników z prądem</w:t>
            </w:r>
          </w:p>
        </w:tc>
      </w:tr>
      <w:tr w:rsidR="00F85B33" w:rsidRPr="0007390D" w14:paraId="787EDE1A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84EDB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12. Wzajemne oddziaływanie przewodników z prądem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5EB85" w14:textId="77777777" w:rsidR="00FD4058" w:rsidRPr="0007390D" w:rsidRDefault="00FD4058" w:rsidP="003154F5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91D7E" w14:textId="77777777" w:rsidR="003154F5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zaobserwować i opisać wzajemne oddziaływanie dwóch równoległych przewodników z prądem,</w:t>
            </w:r>
          </w:p>
          <w:p w14:paraId="54FD2BE3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definicją ampera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97763" w14:textId="77777777" w:rsidR="003154F5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zinterpretować wzory wyrażające siły wzajemnego oddziaływania przewodników,</w:t>
            </w:r>
          </w:p>
          <w:p w14:paraId="27B5D53A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definicję ampera 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1D7C2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odpowiednie rozumowanie i wyprowadzić wzór na wartość siły wzajemnego oddziaływania dwóch długich, równoległych przewodników z prądem</w:t>
            </w:r>
          </w:p>
        </w:tc>
      </w:tr>
      <w:tr w:rsidR="00F85B33" w:rsidRPr="0007390D" w14:paraId="66AE018F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B873A" w14:textId="77777777" w:rsidR="00FD4058" w:rsidRPr="0007390D" w:rsidRDefault="0036755F" w:rsidP="00F9304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13. Silnik elektryczny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F989B" w14:textId="77777777" w:rsidR="003154F5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silnik elektryczny jako urządzenie, w którym następuje zamiana energii elektrycznej na mechaniczną,</w:t>
            </w:r>
          </w:p>
          <w:p w14:paraId="2C2E58AA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zastosowania silnika elektrycznego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C29E2" w14:textId="77777777" w:rsidR="003154F5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budowę modelu silnika elektrycznego,</w:t>
            </w:r>
          </w:p>
          <w:p w14:paraId="32AF7874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narysować siły działające na ramkę z przewodnika w jedno-rodnym polu magnetycznym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BA35" w14:textId="77777777" w:rsidR="00FD4058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przykładzie omówić zasadę działania silnika elektrycznego na prąd stały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04258" w14:textId="77777777" w:rsidR="00870EEB" w:rsidRPr="0007390D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na podstawie samodzielnie odszukanych informacji z historii odkryć w fizyce i technice oraz tekstów popularnonaukowych przygotować prezentację na temat silników elektrycznych </w:t>
            </w:r>
          </w:p>
        </w:tc>
      </w:tr>
      <w:tr w:rsidR="00F85B33" w:rsidRPr="0007390D" w14:paraId="0BBC227E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EB1C0" w14:textId="77777777" w:rsidR="00FD4058" w:rsidRPr="0007390D" w:rsidRDefault="0036755F" w:rsidP="0036755F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14–15. Właściwości magnetyczne substancji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5F4AE" w14:textId="77777777" w:rsidR="00870EEB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zademonstrować właściwość ferromagnetyka odróżniającą go od innych substancji 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8A08F" w14:textId="77777777" w:rsidR="00FD4058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właściwości 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zastoso-wania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ferromagnetyków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4769F" w14:textId="77777777" w:rsidR="008C2974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pole magnetyczne wewnątrz zwojnicy po umiesz-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czeniu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 jej wnętrzu rdzenia z ferromagnetyka lub para-magnetyka,</w:t>
            </w:r>
          </w:p>
          <w:p w14:paraId="60F7A872" w14:textId="77777777" w:rsidR="00FD4058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obliczać wartość indukcji magnetycznej we wnętrzu zwojnicy z rdzeniem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612D4" w14:textId="77777777" w:rsidR="008C2974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względną przenikalność magnetyczną substancji,</w:t>
            </w:r>
          </w:p>
          <w:p w14:paraId="3C0D1AB2" w14:textId="77777777" w:rsidR="008C2974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rozróżniać substancje ze względu na wartość względnej przenikalności magnetycznej,</w:t>
            </w:r>
          </w:p>
          <w:p w14:paraId="5DC5E3AC" w14:textId="77777777" w:rsidR="00FD4058" w:rsidRPr="0007390D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omówić proces magnesowania i rozmagnesowania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ferroma-gnetyka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 podstawie pętli histerezy</w:t>
            </w:r>
          </w:p>
        </w:tc>
      </w:tr>
      <w:tr w:rsidR="00F85B33" w:rsidRPr="0007390D" w14:paraId="1EA3C5C1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4B83E98E" w14:textId="77777777" w:rsidR="005A0FDC" w:rsidRPr="0007390D" w:rsidRDefault="005A0FDC" w:rsidP="00FD4058">
            <w:pPr>
              <w:pStyle w:val="Tabelaglowka"/>
              <w:ind w:left="17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Dział 14: Indukcja elektromagnetyczna</w:t>
            </w:r>
          </w:p>
        </w:tc>
      </w:tr>
      <w:tr w:rsidR="00F85B33" w:rsidRPr="0007390D" w14:paraId="4C1AD6D2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63670" w14:textId="77777777" w:rsidR="00FD4058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1–3. Zjawisko indukcji elektromagnetycznej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31871" w14:textId="77777777" w:rsidR="00FD4058" w:rsidRPr="0007390D" w:rsidRDefault="00C539BA" w:rsidP="00C539B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przynajmniej jeden sposób wzbudzania prądu indukcyjnego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D71E7" w14:textId="77777777" w:rsidR="00FD4058" w:rsidRPr="0007390D" w:rsidRDefault="00C539BA" w:rsidP="00C539B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sposoby wzbudzania prądu indukcyjnego przez zmianę indukcji magnetycznej w nieruchomym obwodzie i odpowiednio poruszającym się obwodzie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7965E" w14:textId="77777777" w:rsidR="00C539BA" w:rsidRPr="0007390D" w:rsidRDefault="00C539BA" w:rsidP="00C539B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zdefiniować strumień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-tyczny i jego jednostkę,</w:t>
            </w:r>
          </w:p>
          <w:p w14:paraId="003059E9" w14:textId="77777777" w:rsidR="00FD4058" w:rsidRPr="0007390D" w:rsidRDefault="00C539BA" w:rsidP="00C539BA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ogólny warunek wzbudzania prądu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indukcyjne</w:t>
            </w:r>
            <w:r w:rsidR="00B131F2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go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 zamkniętym obwodzie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5F73D" w14:textId="77777777" w:rsidR="00FD4058" w:rsidRPr="0007390D" w:rsidRDefault="00C539BA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na podstawie tekstów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doty</w:t>
            </w:r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czących</w:t>
            </w:r>
            <w:proofErr w:type="spellEnd"/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historii odkryć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klu</w:t>
            </w:r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czowych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dla rozwoju</w:t>
            </w:r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fizyki przygotować prezentację</w:t>
            </w:r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temat odkrycia przez Faradaya</w:t>
            </w:r>
            <w:r w:rsidR="001066A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zjawiska indukcji elektromagnetycznej</w:t>
            </w:r>
          </w:p>
        </w:tc>
      </w:tr>
      <w:tr w:rsidR="00F85B33" w:rsidRPr="0007390D" w14:paraId="37BBADEA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02196" w14:textId="77777777" w:rsidR="00FD4058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 xml:space="preserve">4–5. Siła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elektromo-toryczna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indukcji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55587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wskazać siły działające na elektron w pręcie poruszającym się w jednorodnym polu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magne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-tycznym prostopadle do linii pola,</w:t>
            </w:r>
          </w:p>
          <w:p w14:paraId="03AEF450" w14:textId="77777777" w:rsidR="00FD4058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 objaśnić wzór wyrażający prawo Faradaya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F537D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sposób obliczania na-pięcia między końcami pręta poruszającego się w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jednorod-nym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polu magnetycznym prostopadle do linii pola,</w:t>
            </w:r>
          </w:p>
          <w:p w14:paraId="3792C59E" w14:textId="77777777" w:rsidR="00FD4058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sformułować prawo indukcji Faradaya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404C2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wyprowadzić wzór na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napię-cie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między końcami pręta poruszającego się w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jednorod-nym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polu magnetycznym prostopadle do linii pola,</w:t>
            </w:r>
          </w:p>
          <w:p w14:paraId="59274F75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podstawie prawa Faradaya sformułować warunek, przy spełnieniu którego SEM indukcji ma stałą wartość,</w:t>
            </w:r>
          </w:p>
          <w:p w14:paraId="54201232" w14:textId="77777777" w:rsidR="00FD4058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obliczać siłę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elektromotorycz-ną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indukcji jako szybkość zmiany strumienia indukcji magnetycznej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6E812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SEM indukcji,</w:t>
            </w:r>
          </w:p>
          <w:p w14:paraId="1FE1E790" w14:textId="77777777" w:rsidR="001066A5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analizę znaku SEM indukcji,</w:t>
            </w:r>
          </w:p>
          <w:p w14:paraId="387D3DE1" w14:textId="77777777" w:rsidR="00FD4058" w:rsidRPr="0007390D" w:rsidRDefault="001066A5" w:rsidP="001066A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sporządzać i interpretować wykresy </w:t>
            </w:r>
            <w:r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Φ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), </w:t>
            </w:r>
            <w:r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ε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 oraz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</w:t>
            </w:r>
          </w:p>
        </w:tc>
      </w:tr>
      <w:tr w:rsidR="00F85B33" w:rsidRPr="0007390D" w14:paraId="1B4BFEE9" w14:textId="77777777" w:rsidTr="00F85B33">
        <w:trPr>
          <w:cantSplit/>
          <w:trHeight w:val="102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BC74B" w14:textId="77777777" w:rsidR="00FD4058" w:rsidRPr="0007390D" w:rsidRDefault="00C539BA" w:rsidP="00F9304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6–7. Reguła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Lenza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9678D" w14:textId="77777777" w:rsidR="0060038D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zastosować regułę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Lenza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 wybranym przykładzie,</w:t>
            </w:r>
          </w:p>
          <w:p w14:paraId="21368E3A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przykłady praktycznego wykorzystania zjawiska indukcji elektromagnetycznej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B003E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sformułować regułę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Lenza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514B3" w14:textId="77777777" w:rsidR="0060038D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uzasadnić regułę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Lenza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jako konsekwencję zasady zachowania energii,</w:t>
            </w:r>
          </w:p>
          <w:p w14:paraId="3138107D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stosować regułę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Lenza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 prostych przykładach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D4FD2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stosować regułę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Lenza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 skomplikowanych przykładach</w:t>
            </w:r>
          </w:p>
        </w:tc>
      </w:tr>
      <w:tr w:rsidR="00F85B33" w:rsidRPr="0007390D" w14:paraId="1E8854F6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EFF65" w14:textId="77777777" w:rsidR="00FD4058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8–9. Zjawisko samoindukcji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89BDD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 występowania zjawiska samoindukcji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01C69" w14:textId="77777777" w:rsidR="0060038D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</w:t>
            </w:r>
            <w:r w:rsidR="00B131F2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 czym polega zjawisko samoindukcji,</w:t>
            </w:r>
          </w:p>
          <w:p w14:paraId="25EEF204" w14:textId="77777777" w:rsidR="00FD4058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wielkości fizyczne, od których zależy indukcyjność zwojnicy, i podać jednostkę indukcyjności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73F52" w14:textId="77777777" w:rsidR="0060038D" w:rsidRPr="0007390D" w:rsidRDefault="0060038D" w:rsidP="0060038D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 zinterpretować wzór na SEM samoindukcji,</w:t>
            </w:r>
          </w:p>
          <w:p w14:paraId="28D50BA6" w14:textId="77777777" w:rsidR="00FD4058" w:rsidRPr="0007390D" w:rsidRDefault="0060038D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uzasadnić kształt wykresu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 podczas</w:t>
            </w:r>
            <w:r w:rsidR="00BD682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zamykania i otwierania obwodu prądu</w:t>
            </w:r>
            <w:r w:rsidR="00BD682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stałego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CB780" w14:textId="77777777" w:rsidR="00FD4058" w:rsidRPr="0007390D" w:rsidRDefault="0060038D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SEM samoindukcji</w:t>
            </w:r>
            <w:r w:rsidR="00BD682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 przeprowadzić analizę jej znaku</w:t>
            </w:r>
          </w:p>
        </w:tc>
      </w:tr>
      <w:tr w:rsidR="00F85B33" w:rsidRPr="0007390D" w14:paraId="3BDFA0C7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02254" w14:textId="77777777" w:rsidR="00C539BA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10–13. Prąd zmienny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A1DCDD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wskazać prądnicę jako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urzą-dzenie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w którym następuje zamiana energii mechanicznej na energię elektryczną,</w:t>
            </w:r>
          </w:p>
          <w:p w14:paraId="70A2D6EF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nazwać prąd powstający w prądnicy i zdefiniować jego okres, częstotliwość i fazę,</w:t>
            </w:r>
          </w:p>
          <w:p w14:paraId="321C880F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wartość liczbową napięcia skutecznego w sieci miejskiej w Polsce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C7D65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działanie prądnicy na przykładzie modelu,</w:t>
            </w:r>
          </w:p>
          <w:p w14:paraId="0D834C48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i przedstawić na wykresie zależność SEM indukowanej w prądnicy od czasu,</w:t>
            </w:r>
          </w:p>
          <w:p w14:paraId="01122FAA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wyjaśnić sens fizyczny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natę-żenia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 napięcia skutecznego i zapisać te wielkości wzorami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BB4781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przeanalizować zmiany strumienia magnetycznego obejmowanego przez ramkę w modelu prądnicy,</w:t>
            </w:r>
          </w:p>
          <w:p w14:paraId="78B2E2EC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wzorami napięcie chwilowe, natężenie chwilowe i moc chwilową prądu przemiennego,</w:t>
            </w:r>
          </w:p>
          <w:p w14:paraId="01B872E2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i zapisać wzorem moc skuteczną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BFCA1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sporządzać wykresy </w:t>
            </w:r>
            <w:r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Φ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 i </w:t>
            </w:r>
            <w:r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ε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 oraz analizować ich przebieg,</w:t>
            </w:r>
          </w:p>
          <w:p w14:paraId="78B76CA0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odpowiednie rozumowanie i wyprowadzić wzór na natężenie skuteczne prądu przemiennego,</w:t>
            </w:r>
          </w:p>
          <w:p w14:paraId="2FCF398D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wyprowadzić wzór na natężenie skuteczne prądu zmiennego na podstawie wykresu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</w:t>
            </w:r>
          </w:p>
        </w:tc>
      </w:tr>
      <w:tr w:rsidR="00F85B33" w:rsidRPr="0007390D" w14:paraId="7A2A14B4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7C1DF" w14:textId="77777777" w:rsidR="00C539BA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14–15.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Transfor-mator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4537BE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funkcję, którą spełnia w sieci transformator,</w:t>
            </w:r>
          </w:p>
          <w:p w14:paraId="7F78428B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budowę transformatora,</w:t>
            </w:r>
          </w:p>
          <w:p w14:paraId="439DDC7C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rozpoznać wyłącznik różnico-wy i posłużyć się nim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062FB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zasadę działania transformatora,</w:t>
            </w:r>
          </w:p>
          <w:p w14:paraId="6781FA2B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przekładnię transformatora,</w:t>
            </w:r>
          </w:p>
          <w:p w14:paraId="00672C4D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 objaśnić związek ilorazu napięć skutecznych w uzwojeniach pierwotnym i wtórnym z przekładnią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B2FF0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znaleźć związek między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natę</w:t>
            </w:r>
            <w:r w:rsidR="00B131F2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żeniami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prądu w uzwojeniach transformatora,</w:t>
            </w:r>
          </w:p>
          <w:p w14:paraId="5B0AB2E0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 efektywność przesyłania prądu pod wysokim napięciem,</w:t>
            </w:r>
          </w:p>
          <w:p w14:paraId="447D156C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obliczać straty energii w linii przesyłowej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B9852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przekładnię idealnego transformatora,</w:t>
            </w:r>
          </w:p>
          <w:p w14:paraId="0AFF2B3A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działanie wyłącznika różnicowego</w:t>
            </w:r>
          </w:p>
        </w:tc>
      </w:tr>
      <w:tr w:rsidR="00F85B33" w:rsidRPr="0007390D" w14:paraId="1CE2296D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925EB" w14:textId="77777777" w:rsidR="00C539BA" w:rsidRPr="0007390D" w:rsidRDefault="00C539BA" w:rsidP="00C539BA">
            <w:pPr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16. Zastosowanie diody i tranzystora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E06AD5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kilka powszechnie używanych urządzeń, w których znajdują się elementy półprzewodnikowe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F4BA3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diodę jako źródło światła,</w:t>
            </w:r>
          </w:p>
          <w:p w14:paraId="77B59962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wymienić przykład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urządze-nia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w którym zastosowano tranzystor jako element wzmacniający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A3778" w14:textId="77777777" w:rsidR="00BD6829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zasadę działania prostownika jedno- i dwupołówkowego,</w:t>
            </w:r>
          </w:p>
          <w:p w14:paraId="44BEBB9A" w14:textId="77777777" w:rsidR="00C539BA" w:rsidRPr="0007390D" w:rsidRDefault="00BD6829" w:rsidP="00BD682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narysować schemat i omówić działanie prostego wzmacniacza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FE7F2" w14:textId="77777777" w:rsidR="00C539BA" w:rsidRPr="0007390D" w:rsidRDefault="00BD6829" w:rsidP="00A55C95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przygotować prezentację, wymagającą pogłębionej wiedzy o budowie i działaniu</w:t>
            </w:r>
            <w:r w:rsidR="00A55C9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wybranego urządzenia zawierającego</w:t>
            </w:r>
            <w:r w:rsidR="00A55C95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elementy półprzewodnikowe</w:t>
            </w:r>
          </w:p>
        </w:tc>
      </w:tr>
      <w:tr w:rsidR="00F85B33" w:rsidRPr="0007390D" w14:paraId="00AF41BE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2B5BED67" w14:textId="77777777" w:rsidR="00F4022E" w:rsidRPr="0007390D" w:rsidRDefault="005A0FDC" w:rsidP="00FD4058">
            <w:pPr>
              <w:pStyle w:val="Tabelaglowka"/>
              <w:ind w:left="17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Dział 15. Optyka geometryczna</w:t>
            </w:r>
          </w:p>
        </w:tc>
      </w:tr>
      <w:tr w:rsidR="00F85B33" w:rsidRPr="0007390D" w14:paraId="330FCDA6" w14:textId="77777777" w:rsidTr="00F85B33">
        <w:trPr>
          <w:cantSplit/>
          <w:trHeight w:val="1191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9C7C6" w14:textId="77777777" w:rsidR="00B72A58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1. Zjawisko odbicia i załamania światła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1E827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promień świetlny jako wąską wiązkę światła,</w:t>
            </w:r>
          </w:p>
          <w:p w14:paraId="5B63CA5A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schematycznie zjawisko odbicia i wskazać pro-mień padający na powierzchnię, promień odbity i normalną,</w:t>
            </w:r>
          </w:p>
          <w:p w14:paraId="1E56C2A7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schematycznie zjawisko załamania światła i wskazać promień załamany,</w:t>
            </w:r>
          </w:p>
          <w:p w14:paraId="01764B73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rozróżnić odbicie i rozprasza-nie światła,</w:t>
            </w:r>
          </w:p>
          <w:p w14:paraId="323938E5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wymienić zjawiska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powsta-jące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 skutek rozpraszania światła w atmosferze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872EC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przypomnieć (klasa 8) pojęcia długości fali i częstotliwości,</w:t>
            </w:r>
          </w:p>
          <w:p w14:paraId="6E6DA2E2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zasadę działania świateł odblaskowych,</w:t>
            </w:r>
          </w:p>
          <w:p w14:paraId="7F0EA3D8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wypowiedzieć prawo odbicia i stosować je w różnych przykładach,</w:t>
            </w:r>
          </w:p>
          <w:p w14:paraId="6FB09D76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i objaśnić prawo załamania oraz stosować je w różnych przykładach,</w:t>
            </w:r>
          </w:p>
          <w:p w14:paraId="6595ABC7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zjawisko rozpraszania światła w ośrodku,</w:t>
            </w:r>
          </w:p>
          <w:p w14:paraId="39EBF17F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 występowania zjawiska mirażu dolnego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C66CF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przybliżony zakres długości i częstotliwości fal świetlnych,</w:t>
            </w:r>
          </w:p>
          <w:p w14:paraId="2A20EC97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bezwzględny i względny współczynnik załamania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12B15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porównać rzędy wielkości obiektów, z którymi się stykamy, z długościami fal światła widzialnego,</w:t>
            </w:r>
          </w:p>
          <w:p w14:paraId="2F7E9062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wyjaśnić zjawiska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atmosfe-ryczne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których przyczyną jest rozpraszanie światła w ośrodku,</w:t>
            </w:r>
          </w:p>
          <w:p w14:paraId="2575CB95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objaśnić, na czym polega zjawisko mirażu dolnego</w:t>
            </w:r>
          </w:p>
        </w:tc>
      </w:tr>
      <w:tr w:rsidR="00F85B33" w:rsidRPr="0007390D" w14:paraId="3513ADA5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12DD4" w14:textId="77777777" w:rsidR="007B2E3C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2–4. Całkowite wewnętrzne odbicie.</w:t>
            </w:r>
          </w:p>
          <w:p w14:paraId="4557CD4C" w14:textId="77777777" w:rsidR="00B72A58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Wyznaczanie współczynnika załamania światła za pomocą pomiaru kąta granicznego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BA7B0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zjawisko całkowitego wewnętrznego odbicia jako przypadek, gdy światło padające na granicę dwóch ośrodków nie przechodzi do drugiego ośrodka,</w:t>
            </w:r>
          </w:p>
          <w:p w14:paraId="410CF350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światłowody jako przykład wykorzystania zjawiska całkowitego wewnętrznego odbicia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DF1EE1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 pomocą rysunku objaśnić zjawisko całkowitego wewnętrznego odbicia i zdefiniować kąt graniczny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056E9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 objaśnić prawo załamania dla przypadku granicznego,</w:t>
            </w:r>
          </w:p>
          <w:p w14:paraId="1202F2D4" w14:textId="77777777" w:rsidR="00B72A5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wyznaczyć wartość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współ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-czynnika załamania światła z pomiaru kąta granicznego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A5BC0" w14:textId="77777777" w:rsidR="002D04F8" w:rsidRPr="0007390D" w:rsidRDefault="002D04F8" w:rsidP="002D04F8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przygotować prezentację na temat wykorzystania światłowodów,</w:t>
            </w:r>
          </w:p>
          <w:p w14:paraId="720E9915" w14:textId="77777777" w:rsidR="00B72A58" w:rsidRPr="0007390D" w:rsidRDefault="002D04F8" w:rsidP="00392F07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analizę niepewności współczynnika załamania</w:t>
            </w:r>
            <w:r w:rsidR="00392F07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wyznaczonego doświadczalnie</w:t>
            </w:r>
          </w:p>
        </w:tc>
      </w:tr>
      <w:tr w:rsidR="00F85B33" w:rsidRPr="0007390D" w14:paraId="7B7EC44D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965E3" w14:textId="77777777" w:rsidR="00B72A58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5–6. Zwierciadła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6923A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konstrukcję obrazu punktowego źródła światła w zwierciadle płaskim,</w:t>
            </w:r>
          </w:p>
          <w:p w14:paraId="6CE48FF6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zwierciadło kuliste wklęsłe i opisać jego cechy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3C8DB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konstruować obrazy przedmiotu w zwierciadłach płaskich i kulistych oraz wymieniać ich cechy,</w:t>
            </w:r>
          </w:p>
          <w:p w14:paraId="4FED3008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pojęciem powiększenia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87EC4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definicję powiększenia,</w:t>
            </w:r>
          </w:p>
          <w:p w14:paraId="33041991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wykazać, że powiększenie zależy od odległości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przedmio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-tu od zwierciadła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5ACE3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 zależność ognisko-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wej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zwierciadła kulistego od kąta padania światła,</w:t>
            </w:r>
          </w:p>
          <w:p w14:paraId="54D658CE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równanie zwierciadła i je zinterpretować,</w:t>
            </w:r>
          </w:p>
          <w:p w14:paraId="3E19B698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przedstawić zależność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y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x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 za pomocą wykresu i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przeanalizo-wać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ten wykres</w:t>
            </w:r>
          </w:p>
        </w:tc>
      </w:tr>
      <w:tr w:rsidR="00F85B33" w:rsidRPr="0007390D" w14:paraId="34ED3B6B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DAB11" w14:textId="77777777" w:rsidR="00B72A58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 xml:space="preserve">7–8. Odchylenie promienia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świetlne-go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w pryzmacie. Rozszczepienie światła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D896FF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powstawanie widma ciągłego światła białego i wymienić główne barwy,</w:t>
            </w:r>
          </w:p>
          <w:p w14:paraId="59259D16" w14:textId="77777777" w:rsidR="00B72A58" w:rsidRPr="0007390D" w:rsidRDefault="00B86BD2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widmo światła białego jako mieszanin</w:t>
            </w:r>
            <w:r w:rsidR="00195F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ę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fal elektro-magnetycznych o różnych częstotliwościach 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836C7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przejście wiązki światła przez pryzmat i zazna-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czyć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kąt odchylenia wiązki,</w:t>
            </w:r>
          </w:p>
          <w:p w14:paraId="3D2A2558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przykłady zjawisk optycznych w przyrodzie związanych z rozszczepieniem światła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76B86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wyprowadzić związek między bezwzględnymi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współczynni-kami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załamania i długościami fali świetlnej w obu ośrodkach 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4C342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kąt odchylenia w pryzmacie i go zinterpretować,</w:t>
            </w:r>
          </w:p>
          <w:p w14:paraId="70936AB4" w14:textId="77777777" w:rsidR="00B86BD2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przejście światła przez płytkę równoległościenną,</w:t>
            </w:r>
          </w:p>
          <w:p w14:paraId="62717047" w14:textId="77777777" w:rsidR="00B72A58" w:rsidRPr="0007390D" w:rsidRDefault="00B86BD2" w:rsidP="00B86BD2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przygotować prezentację na temat zjawisk optycznych w przyrodzie</w:t>
            </w:r>
          </w:p>
        </w:tc>
      </w:tr>
      <w:tr w:rsidR="00F85B33" w:rsidRPr="0007390D" w14:paraId="7203E214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D59BB" w14:textId="77777777" w:rsidR="00B72A58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9–12. Soczewki. Badanie zależności położenia obrazu otrzymanego za po-mocą soczewki od położenia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przedmio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>-tu. Wyznaczanie ogniskowej soczewki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816F3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konstruować obrazy w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so-czewce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wypukłej dla różnych odległości przedmiotu od soczewki i podać cechy tych obrazów,</w:t>
            </w:r>
          </w:p>
          <w:p w14:paraId="3DD55513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schematycznie powstawanie obrazu w soczew-ce wklęsłej i podać cechy tego obrazu,</w:t>
            </w:r>
          </w:p>
          <w:p w14:paraId="3C2D89DA" w14:textId="77777777" w:rsidR="00B72A58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zdefiniować zdolność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sku-piającą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soczewki i podać jej jednostkę</w:t>
            </w:r>
          </w:p>
          <w:p w14:paraId="3A0E42C4" w14:textId="77777777" w:rsidR="00665510" w:rsidRPr="0007390D" w:rsidRDefault="00665510" w:rsidP="0066551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4397C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nazwać soczewki o różnych kształtach,</w:t>
            </w:r>
          </w:p>
          <w:p w14:paraId="18BE338C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zdolność skupiającą układu soczewek,</w:t>
            </w:r>
          </w:p>
          <w:p w14:paraId="53CC521B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wykazać, że powiększenie zależy od odległości przedmiotu od soczewki,</w:t>
            </w:r>
          </w:p>
          <w:p w14:paraId="6076C440" w14:textId="77777777" w:rsidR="00B72A58" w:rsidRPr="0007390D" w:rsidRDefault="00195F94" w:rsidP="00046043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do obliczeń wzór soczewkowy i równanie soczewki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3C169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równanie soczewki,</w:t>
            </w:r>
          </w:p>
          <w:p w14:paraId="732FC424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doświadczalnie zbadać zależność położenia obrazu otrzymanego za pomocą soczewki od położenia przedmiotu,</w:t>
            </w:r>
          </w:p>
          <w:p w14:paraId="0A84819B" w14:textId="77777777" w:rsidR="00B72A58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wyznaczyć ogniskową soczewki skupiającej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CD9C6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soczew</w:t>
            </w:r>
            <w:r w:rsidR="00665510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kowy</w:t>
            </w:r>
            <w:proofErr w:type="spellEnd"/>
            <w:r w:rsidR="00665510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 go zinterpretować,</w:t>
            </w:r>
          </w:p>
          <w:p w14:paraId="22EB38D4" w14:textId="77777777" w:rsidR="00195F94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sporządzić wykres zależności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y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x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</w:t>
            </w:r>
            <w:r w:rsidR="00665510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dla soczewki skupiającej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go zinterpretować,</w:t>
            </w:r>
          </w:p>
          <w:p w14:paraId="34EFE3D3" w14:textId="77777777" w:rsidR="00B72A58" w:rsidRPr="0007390D" w:rsidRDefault="00195F94" w:rsidP="00195F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wyznaczyć ogniskową soczewki rozpraszającej</w:t>
            </w:r>
          </w:p>
        </w:tc>
      </w:tr>
      <w:tr w:rsidR="00F85B33" w:rsidRPr="0007390D" w14:paraId="0836AB9C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4FD99" w14:textId="77777777" w:rsidR="007B2E3C" w:rsidRPr="0007390D" w:rsidRDefault="007B2E3C" w:rsidP="007B2E3C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13. Lupa i oko. Wady wzroku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19273" w14:textId="77777777" w:rsidR="007B2E3C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znak zdolności skupia-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jącej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soczewek używanych przez krótkowidzów</w:t>
            </w:r>
            <w:r w:rsidR="00046043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dalekowidzów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24A4" w14:textId="77777777" w:rsidR="00665510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zasadę działania lupy, narysować obraz otrzymywany w lupie,</w:t>
            </w:r>
          </w:p>
          <w:p w14:paraId="15765969" w14:textId="77777777" w:rsidR="00665510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na czym polega dalekowzroczność i krótkowzroczność,</w:t>
            </w:r>
          </w:p>
          <w:p w14:paraId="7850BC9A" w14:textId="77777777" w:rsidR="007B2E3C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sposoby korygowania dalekowzroczności i krótkowzroczności</w:t>
            </w:r>
          </w:p>
          <w:p w14:paraId="4C604745" w14:textId="77777777" w:rsidR="00665510" w:rsidRPr="0007390D" w:rsidRDefault="00665510" w:rsidP="0066551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  <w:p w14:paraId="249B0E7D" w14:textId="77777777" w:rsidR="00665510" w:rsidRPr="0007390D" w:rsidRDefault="00665510" w:rsidP="0066551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  <w:p w14:paraId="6B87A4E1" w14:textId="77777777" w:rsidR="00665510" w:rsidRPr="0007390D" w:rsidRDefault="00665510" w:rsidP="0066551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  <w:p w14:paraId="4DCD32EA" w14:textId="77777777" w:rsidR="00665510" w:rsidRPr="0007390D" w:rsidRDefault="00665510" w:rsidP="0066551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643" w:hanging="360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7197E" w14:textId="77777777" w:rsidR="00665510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wzór na powiększenie kątowe lupy,</w:t>
            </w:r>
          </w:p>
          <w:p w14:paraId="7B09D27B" w14:textId="77777777" w:rsidR="007B2E3C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przykłady wykorzysta-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przyrządów optycznych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CC579" w14:textId="77777777" w:rsidR="00665510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przygotować prezentację na temat oka jako przyrządu optycznego i wad wzroku,</w:t>
            </w:r>
          </w:p>
          <w:p w14:paraId="2A90987D" w14:textId="77777777" w:rsidR="007B2E3C" w:rsidRPr="0007390D" w:rsidRDefault="00665510" w:rsidP="00665510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budowę mikroskopu optycznego i wyprowadzić wzór na powiększenie</w:t>
            </w:r>
          </w:p>
        </w:tc>
      </w:tr>
      <w:tr w:rsidR="00F85B33" w:rsidRPr="0007390D" w14:paraId="37A43B38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34623BFD" w14:textId="77777777" w:rsidR="00F4022E" w:rsidRPr="0007390D" w:rsidRDefault="005A0FDC" w:rsidP="005A0FDC">
            <w:pPr>
              <w:pStyle w:val="Tabelaglowka"/>
              <w:ind w:left="17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lastRenderedPageBreak/>
              <w:t>Dział 16: Fale mechaniczne</w:t>
            </w:r>
          </w:p>
        </w:tc>
      </w:tr>
      <w:tr w:rsidR="00F85B33" w:rsidRPr="0007390D" w14:paraId="1CE21E55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092CF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1. Pojęcie fali. Fale podłużne i poprzeczne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CE346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rozchodzenie się fali poprzecznej i fali podłużnej,</w:t>
            </w:r>
          </w:p>
          <w:p w14:paraId="7CF7A042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przykład fali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poprzecz-nej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 fali podłużnej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C0E25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opisać falę mechaniczną jako zaburzenie rozchodzące się w ośrodku sprężystym 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przeno-szące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energię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7792F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i omówić modele fali poprzecznej i fali podłużnej,</w:t>
            </w:r>
          </w:p>
          <w:p w14:paraId="3600CE73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dlaczego fala poprzeczna może rozchodzić się tylko w ciałach stałych, a fala podłużna we wszystkich ośrodkach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CEB77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 powstawanie fali poprzecznej na powierzchni cieczy</w:t>
            </w:r>
          </w:p>
        </w:tc>
      </w:tr>
      <w:tr w:rsidR="00F85B33" w:rsidRPr="0007390D" w14:paraId="248D6880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25E26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2. Wielkości charakteryzujące fale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2A548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modelu harmonicznej fali płaskiej wskazać punkty o zgodnych fazach,</w:t>
            </w:r>
          </w:p>
          <w:p w14:paraId="3E1B8DF4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używać pojęć: długość fali, amplituda, okres i częstotliwość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19877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definiować czoło fali, promień fali i powierzchnię falową fali kulistej i płaskiej,</w:t>
            </w:r>
          </w:p>
          <w:p w14:paraId="1DE2EA5E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pojęciem natężenia fali wraz z jej jednostką (W/m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  <w:vertAlign w:val="superscript"/>
              </w:rPr>
              <w:t>2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),</w:t>
            </w:r>
          </w:p>
          <w:p w14:paraId="2545E986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związki między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wiel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-kościami opisującymi falę harmoniczną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C7733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wzorem i objaśnić pojęcie natężenia fali i jego jednostkę,</w:t>
            </w:r>
          </w:p>
          <w:p w14:paraId="0D1597E0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wskazać, od czego zależy natężenie fali kulistej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036A2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przypomnieć (klasa 2) wzór na całkowitą energię ciała drgającego,</w:t>
            </w:r>
          </w:p>
          <w:p w14:paraId="3BEC988D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opisywać zależność natężenia i amplitudy fali kulistej od odległości od punktowego źródła,</w:t>
            </w:r>
          </w:p>
          <w:p w14:paraId="7EA53FCC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wykazać, że natężenie fali jest wprost proporcjonalne do kwadratu amplitudy drgań</w:t>
            </w:r>
          </w:p>
        </w:tc>
      </w:tr>
      <w:tr w:rsidR="00F85B33" w:rsidRPr="0007390D" w14:paraId="4936E4AC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EC5D9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3–4. Funkcja falowa fali płaskiej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8FD62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w funkcji falowej wszystkie wielkości opisujące falę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8D737D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uzasadnić (posługując się funkcją falową) fakt, że wychylenie cząstki ośrodka biorącej udział w ruchu falowym zależy od jej położenia 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x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 i od czasu 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),</w:t>
            </w:r>
          </w:p>
          <w:p w14:paraId="469468E9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zastosować funkcję falową do obliczenia długości fali 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99F11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i zinterpretować różne postaci funkcji falowej,</w:t>
            </w:r>
          </w:p>
          <w:p w14:paraId="28A822A6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i zinterpretować postać ogólną funkcji falowej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5FB1E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rozumowanie w celu otrzymania funkcji falowej,</w:t>
            </w:r>
          </w:p>
          <w:p w14:paraId="78BF8C4E" w14:textId="77777777" w:rsidR="00860934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przeanalizować zależność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y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x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) dla ustalonej chwili i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y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) dla wybranej cząstki,</w:t>
            </w:r>
          </w:p>
          <w:p w14:paraId="67768771" w14:textId="77777777" w:rsidR="00F9304A" w:rsidRPr="0007390D" w:rsidRDefault="00860934" w:rsidP="0086093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sporządzać wykresy funkcji falowych</w:t>
            </w:r>
          </w:p>
        </w:tc>
      </w:tr>
      <w:tr w:rsidR="00F85B33" w:rsidRPr="0007390D" w14:paraId="25D2157F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F8688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5–6. Interferencja fal płaskich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8E666" w14:textId="77777777" w:rsidR="00860934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dotychczas poznane przykłady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zasady superpozycji ruchów,</w:t>
            </w:r>
          </w:p>
          <w:p w14:paraId="517BAC79" w14:textId="77777777" w:rsidR="00860934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na czym polega superpozycja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fal,</w:t>
            </w:r>
          </w:p>
          <w:p w14:paraId="10947A7F" w14:textId="77777777" w:rsidR="00F9304A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zaobserwować zjawisko interferencji fal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C1A21" w14:textId="77777777" w:rsidR="00F9304A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fale skł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adowe o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jednakowych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T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i 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A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oraz falę wypadkową dla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faz: 0, </w:t>
            </w:r>
            <w:r w:rsidR="002274D9" w:rsidRPr="0007390D">
              <w:rPr>
                <w:rFonts w:ascii="Avenir Next LT Pro" w:hAnsi="Avenir Next LT Pro" w:cs="Times New Roman"/>
                <w:color w:val="auto"/>
                <w:sz w:val="20"/>
                <w:szCs w:val="20"/>
              </w:rPr>
              <w:t>π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 0 &lt; </w:t>
            </w:r>
            <w:r w:rsidR="002274D9" w:rsidRPr="0007390D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φ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  <w:vertAlign w:val="subscript"/>
              </w:rPr>
              <w:t>0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 &lt; </w:t>
            </w:r>
            <w:r w:rsidR="002274D9" w:rsidRPr="0007390D">
              <w:rPr>
                <w:rFonts w:ascii="Avenir Next LT Pro" w:hAnsi="Avenir Next LT Pro" w:cs="Times New Roman"/>
                <w:color w:val="auto"/>
                <w:sz w:val="20"/>
                <w:szCs w:val="20"/>
              </w:rPr>
              <w:t>π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31C1C" w14:textId="77777777" w:rsidR="00F9304A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wykonać dodawanie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wychy</w:t>
            </w:r>
            <w:proofErr w:type="spellEnd"/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leń dwóch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fal przesunię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tych w fazie i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zinterpretować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wynik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A39E2" w14:textId="77777777" w:rsidR="00860934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wynik interferencji fal, których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częstotliwości nie są jednakowe, lecz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jedna z nich jest całkowitą wielokrotnością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drugiej,</w:t>
            </w:r>
          </w:p>
          <w:p w14:paraId="53DB7987" w14:textId="77777777" w:rsidR="00F9304A" w:rsidRPr="0007390D" w:rsidRDefault="00860934" w:rsidP="002274D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częstotliwość podstawową</w:t>
            </w:r>
            <w:r w:rsidR="002274D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 wyższe harmoniczne</w:t>
            </w:r>
          </w:p>
        </w:tc>
      </w:tr>
      <w:tr w:rsidR="00F85B33" w:rsidRPr="0007390D" w14:paraId="39D625B7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F80BB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7–8. Fale stojące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A4660" w14:textId="77777777" w:rsidR="00F9304A" w:rsidRPr="0007390D" w:rsidRDefault="00F9304A" w:rsidP="00E12D94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A8C71" w14:textId="77777777" w:rsidR="002274D9" w:rsidRPr="0007390D" w:rsidRDefault="002274D9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falę stojącą, wskazać węzły</w:t>
            </w:r>
            <w:r w:rsidR="00E12D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 strzałki tej fali,</w:t>
            </w:r>
          </w:p>
          <w:p w14:paraId="636AB466" w14:textId="77777777" w:rsidR="00F9304A" w:rsidRPr="0007390D" w:rsidRDefault="002274D9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odległość między sąsiednimi</w:t>
            </w:r>
            <w:r w:rsidR="00E12D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węzł</w:t>
            </w:r>
            <w:r w:rsidR="00E12D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ami i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sąsied</w:t>
            </w:r>
            <w:proofErr w:type="spellEnd"/>
            <w:r w:rsidR="00E12D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nimi strzałkami fali</w:t>
            </w:r>
            <w:r w:rsidR="00E12D94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stojącej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795BC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warunki powstawania fali stojącej,</w:t>
            </w:r>
          </w:p>
          <w:p w14:paraId="4557F742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zademonstrować falę stojącą,</w:t>
            </w:r>
          </w:p>
          <w:p w14:paraId="5AB56E06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obliczyć odległości między węzłami i strzałkami fali stojącej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ACE38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przeprowadzić rozumowanie w celu uzyskania funkcji falowej fali stojącej i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zinterpre-tować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tę funkcję</w:t>
            </w:r>
          </w:p>
        </w:tc>
      </w:tr>
      <w:tr w:rsidR="00F85B33" w:rsidRPr="0007390D" w14:paraId="027424D3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1C28F" w14:textId="77777777" w:rsidR="00F9304A" w:rsidRPr="0007390D" w:rsidRDefault="00665510" w:rsidP="00665510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9–10. Zasada Huygensa i jej konsekwencje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1C311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obserwować zjawisko dyfrakcji fali na szczelinie,</w:t>
            </w:r>
          </w:p>
          <w:p w14:paraId="7FE511DA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naszkicować dyfrakcję fali na wąskiej szczelinie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ADE9F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warunek, przy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spełnie-niu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którego zjawisko dyfrakcji można pominąć,</w:t>
            </w:r>
          </w:p>
          <w:p w14:paraId="7A6B2824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co to oznacza, że fale są spójne,</w:t>
            </w:r>
          </w:p>
          <w:p w14:paraId="7BEFD79F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podać warunek, przy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spełnie-niu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którego wynik interferencji w danym punkcie nie zmienia się z czasem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FFA5B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sformułować zasadę Huygensa,</w:t>
            </w:r>
          </w:p>
          <w:p w14:paraId="3AA437D2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sporządzić schemat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interferen-cji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fal wychodzących z dwóch źródeł i omówić skutek interferencji w wybranym punkcie,</w:t>
            </w:r>
          </w:p>
          <w:p w14:paraId="48FE470F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wyrazić warunki wzmocnienia i wygaszenia przez długość fali i odległość między szczelinami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8E722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stosując zasadę Huygensa, wytłumaczyć zjawiska: odbicia, załamania i dyfrakcji,</w:t>
            </w:r>
          </w:p>
          <w:p w14:paraId="30C7F7A4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wyprowadzić i skomentować warunek wzmocnienia i wygaszenia fali</w:t>
            </w:r>
          </w:p>
        </w:tc>
      </w:tr>
      <w:tr w:rsidR="00F85B33" w:rsidRPr="0007390D" w14:paraId="4DF9F631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568C0" w14:textId="77777777" w:rsidR="00F9304A" w:rsidRPr="0007390D" w:rsidRDefault="00665510" w:rsidP="00673CFB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>11–12. *Fale akustyczne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06D24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źródła fal akustycznych i zakres ich częstotliwości,</w:t>
            </w:r>
          </w:p>
          <w:p w14:paraId="57E7AAF6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i opisać rodzaje wrażeń słuchowych,</w:t>
            </w:r>
          </w:p>
          <w:p w14:paraId="6D9671A3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cechy dźwięków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264FD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szybkości dźwięku w kilku ośrodkach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9119A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 różnicę między natężeniem dźwięku i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pozio-mem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natężenia dźwięku,</w:t>
            </w:r>
          </w:p>
          <w:p w14:paraId="1E653D07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obliczać poziomy natężeń dźwięków o różnych natężeniach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30797" w14:textId="77777777" w:rsidR="00E12D94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poziom natężenia i jego jednostkę,</w:t>
            </w:r>
          </w:p>
          <w:p w14:paraId="1CA701BA" w14:textId="77777777" w:rsidR="00F9304A" w:rsidRPr="0007390D" w:rsidRDefault="00E12D94" w:rsidP="00E12D94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przygotować prezentację na temat szkodliwości hałasu</w:t>
            </w:r>
          </w:p>
        </w:tc>
      </w:tr>
      <w:tr w:rsidR="00F85B33" w:rsidRPr="0007390D" w14:paraId="43E0F677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6836E" w14:textId="77777777" w:rsidR="00F9304A" w:rsidRPr="0007390D" w:rsidRDefault="00665510" w:rsidP="00673CFB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13–14. Zjawisko Dopplera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CCD55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istotę zjawiska Dopplera,</w:t>
            </w:r>
          </w:p>
          <w:p w14:paraId="17EDFC77" w14:textId="77777777" w:rsidR="00F9304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przytoczyć przykłady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wystę-powania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zjawiska Dopplera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B18C1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zilustrować na schemacie zjawisko Dopplera, gdy źródło zbliża się do obserwatora,</w:t>
            </w:r>
          </w:p>
          <w:p w14:paraId="7EF16E70" w14:textId="77777777" w:rsidR="00F9304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wskazać na schemacie zmianę długości fali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6C616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podstawie schematu obliczyć częstotliwość fali rejestrowanej przez odbiornik, gdy źródło zbliża się do nieruchomego obserwatora,</w:t>
            </w:r>
          </w:p>
          <w:p w14:paraId="5D89F628" w14:textId="77777777" w:rsidR="00F9304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podać ogólny wzór na odbieraną częstotliwość i umowę dotyczącą znaków</w:t>
            </w:r>
          </w:p>
          <w:p w14:paraId="10B55744" w14:textId="77777777" w:rsidR="00AA4096" w:rsidRPr="0007390D" w:rsidRDefault="00AA4096" w:rsidP="00AA4096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rFonts w:ascii="Avenir Next LT Pro" w:hAnsi="Avenir Next LT Pro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1936A" w14:textId="77777777" w:rsidR="00F9304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na podstawie sporządzonego schematu obliczyć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częstotli-wość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rejestrowanej fali, gdy odbiornik zbliża się do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nieru-chomego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źródła</w:t>
            </w:r>
          </w:p>
        </w:tc>
      </w:tr>
      <w:tr w:rsidR="00F85B33" w:rsidRPr="0007390D" w14:paraId="6E573E3E" w14:textId="77777777" w:rsidTr="00F85B33">
        <w:trPr>
          <w:cantSplit/>
          <w:trHeight w:val="62"/>
        </w:trPr>
        <w:tc>
          <w:tcPr>
            <w:tcW w:w="14601" w:type="dxa"/>
            <w:gridSpan w:val="5"/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14:paraId="285C0C79" w14:textId="77777777" w:rsidR="00F9304A" w:rsidRPr="0007390D" w:rsidRDefault="005A0FDC" w:rsidP="005A0FDC">
            <w:pPr>
              <w:pStyle w:val="Tabelaglowka"/>
              <w:ind w:left="17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Dział 17. Niepewności pomiarowe</w:t>
            </w:r>
          </w:p>
        </w:tc>
      </w:tr>
      <w:tr w:rsidR="00F85B33" w:rsidRPr="0007390D" w14:paraId="6FEFE6B3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BCAE2" w14:textId="77777777" w:rsidR="00A1512A" w:rsidRPr="0007390D" w:rsidRDefault="00AA4096" w:rsidP="00AA4096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1–2. Przypomnienie wiadomości z </w:t>
            </w:r>
            <w:proofErr w:type="spellStart"/>
            <w:r w:rsidRPr="0007390D">
              <w:rPr>
                <w:rFonts w:ascii="Avenir Next LT Pro" w:hAnsi="Avenir Next LT Pro"/>
                <w:sz w:val="20"/>
                <w:szCs w:val="20"/>
              </w:rPr>
              <w:t>zakre-su</w:t>
            </w:r>
            <w:proofErr w:type="spellEnd"/>
            <w:r w:rsidRPr="0007390D">
              <w:rPr>
                <w:rFonts w:ascii="Avenir Next LT Pro" w:hAnsi="Avenir Next LT Pro"/>
                <w:sz w:val="20"/>
                <w:szCs w:val="20"/>
              </w:rPr>
              <w:t xml:space="preserve"> niepewności pomiarowych. Niepewność wyniku pomiaru wielkości mierzonej bezpośrednio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30B68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posługiwać się podstawowymi pojęciami (pomiar bezpośredni, pomiar pośredni, wynik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pomia-ru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, rozdzielczość przyrządu pomiarowego, błędy: gruby, systematyczny, przypadkowy, niepewność względna),</w:t>
            </w:r>
          </w:p>
          <w:p w14:paraId="42F95D50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 podstawowe pojęcia,</w:t>
            </w:r>
          </w:p>
          <w:p w14:paraId="737D994E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przykłady pomiarów bezpośrednich,</w:t>
            </w:r>
          </w:p>
          <w:p w14:paraId="346F3DF9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wyjaśnić, na czym polega różnica między błędem a niepewnością pomiaru,</w:t>
            </w:r>
          </w:p>
          <w:p w14:paraId="2AA93E05" w14:textId="77777777" w:rsidR="00A1512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rozróżnić błędy przypadkowe i systematyczne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D0103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objaśnić wzór na niepewność względną,</w:t>
            </w:r>
          </w:p>
          <w:p w14:paraId="22DC9699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wyznaczyć średnią z kilku pomiarów jako końcowy wynik pomiaru powtarzalnego,</w:t>
            </w:r>
          </w:p>
          <w:p w14:paraId="038A4281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wynik pomiaru wraz z jednostką oraz informacją o niepewności,</w:t>
            </w:r>
          </w:p>
          <w:p w14:paraId="6A25F6F3" w14:textId="77777777" w:rsidR="00A1512A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przeprowadzać obliczenia i zapisywać wynik zgodnie z zasadami zaokrąglania oraz zachowaniem liczby cyfr znaczących wynikającej z dokładności pomiaru lub z danych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FA8EF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zdefiniować niepewność względną,</w:t>
            </w:r>
          </w:p>
          <w:p w14:paraId="3580BECD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objaśnić, co nazywamy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roz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dzielczością</w:t>
            </w:r>
            <w:proofErr w:type="spellEnd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przyrządu, oraz jaki jest jej wkład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niepew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ność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standardową wyniku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pomiarów,</w:t>
            </w:r>
          </w:p>
          <w:p w14:paraId="2724A07B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przedstawić wyniki pomiarów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 postaci wykresu słupkowego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(histogramu),</w:t>
            </w:r>
          </w:p>
          <w:p w14:paraId="432D58A3" w14:textId="77777777" w:rsidR="00A1512A" w:rsidRPr="0007390D" w:rsidRDefault="00AA4096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obliczać niepewność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standar</w:t>
            </w:r>
            <w:r w:rsidR="00090AB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dową</w:t>
            </w:r>
            <w:proofErr w:type="spellEnd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 sytuacji, gdy </w:t>
            </w:r>
            <w:proofErr w:type="spellStart"/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S</w:t>
            </w:r>
            <w:r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  <w:vertAlign w:val="subscript"/>
              </w:rPr>
              <w:t>x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  <w:vertAlign w:val="subscript"/>
              </w:rPr>
              <w:t>śr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="00597C99" w:rsidRPr="0007390D">
              <w:rPr>
                <w:rFonts w:ascii="Cambria Math" w:hAnsi="Cambria Math" w:cs="Cambria Math"/>
                <w:color w:val="auto"/>
                <w:sz w:val="20"/>
                <w:szCs w:val="20"/>
              </w:rPr>
              <w:t>≪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97C99" w:rsidRPr="0007390D">
              <w:rPr>
                <w:rFonts w:ascii="Avenir Next LT Pro" w:hAnsi="Avenir Next LT Pro" w:cs="Times New Roman"/>
                <w:color w:val="auto"/>
                <w:sz w:val="20"/>
                <w:szCs w:val="20"/>
              </w:rPr>
              <w:t>Δ</w:t>
            </w:r>
            <w:r w:rsidR="00597C99" w:rsidRPr="0007390D">
              <w:rPr>
                <w:rFonts w:ascii="Avenir Next LT Pro" w:hAnsi="Avenir Next LT Pro"/>
                <w:i/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E49C5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wymienić parametry 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charak-</w:t>
            </w:r>
            <w:proofErr w:type="spellStart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ter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yzujące</w:t>
            </w:r>
            <w:proofErr w:type="spellEnd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funkcję Gaussa,</w:t>
            </w:r>
          </w:p>
          <w:p w14:paraId="6250DB43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funkcję Gaussa,</w:t>
            </w:r>
          </w:p>
          <w:p w14:paraId="52F88B3B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omówić wpływ liczby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pomia</w:t>
            </w:r>
            <w:proofErr w:type="spellEnd"/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rów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na wartość niepewności,</w:t>
            </w:r>
          </w:p>
          <w:p w14:paraId="240233DF" w14:textId="77777777" w:rsidR="00AA4096" w:rsidRPr="0007390D" w:rsidRDefault="00597C99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opisać trzy sytuacje, w </w:t>
            </w:r>
            <w:proofErr w:type="spellStart"/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któ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rych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„wkłady” do niepewności standardowej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miary rozrzutu wyników i </w:t>
            </w:r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wartości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niepewnoś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="00AA4096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ci granicznej są różne,</w:t>
            </w:r>
          </w:p>
          <w:p w14:paraId="038CB8E6" w14:textId="77777777" w:rsidR="00AA4096" w:rsidRPr="0007390D" w:rsidRDefault="00AA4096" w:rsidP="00AA4096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wzorami na niepewność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standardową w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każdej z tych trzech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sytuacji,</w:t>
            </w:r>
          </w:p>
          <w:p w14:paraId="489DFC96" w14:textId="77777777" w:rsidR="00A1512A" w:rsidRPr="0007390D" w:rsidRDefault="00AA4096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wymienić zasady zaokrąglania wyników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pomiarów i 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niepew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ności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do odpowiedniej</w:t>
            </w:r>
            <w:r w:rsidR="00597C99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liczby cyfr znaczących</w:t>
            </w:r>
          </w:p>
        </w:tc>
      </w:tr>
      <w:tr w:rsidR="00F85B33" w:rsidRPr="0007390D" w14:paraId="19F6EC85" w14:textId="77777777" w:rsidTr="00F85B33">
        <w:trPr>
          <w:cantSplit/>
          <w:trHeight w:val="6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2438E" w14:textId="77777777" w:rsidR="00A1512A" w:rsidRPr="0007390D" w:rsidRDefault="00AA4096" w:rsidP="00AA4096">
            <w:pPr>
              <w:spacing w:after="0"/>
              <w:rPr>
                <w:rFonts w:ascii="Avenir Next LT Pro" w:hAnsi="Avenir Next LT Pr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sz w:val="20"/>
                <w:szCs w:val="20"/>
              </w:rPr>
              <w:lastRenderedPageBreak/>
              <w:t>3. Niepewności pomiarów pośrednich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69964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wymienić przykłady </w:t>
            </w:r>
            <w:proofErr w:type="spellStart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pomia</w:t>
            </w:r>
            <w:proofErr w:type="spellEnd"/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-rów pośrednich,</w:t>
            </w:r>
          </w:p>
          <w:p w14:paraId="6787865D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posługiwać się pojęciem niepewności pomiaru wielkości mierzonej pośrednio,</w:t>
            </w:r>
          </w:p>
          <w:p w14:paraId="553A937F" w14:textId="77777777" w:rsidR="00A1512A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zapisać wynik pomiaru wraz z jego jednostką oraz z uwzględnieniem informacji o niepewności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956B0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podanych wzorów i obliczyć niepewność mierzonej pośrednio wielkości zależnej od jednej zmiennej,</w:t>
            </w:r>
          </w:p>
          <w:p w14:paraId="09BF78D4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skorzystać z podanych wzorów i obliczyć niepewność mierzonej pośrednio wielkości zależnej od dwóch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zmiennych,</w:t>
            </w:r>
          </w:p>
          <w:p w14:paraId="118B1D28" w14:textId="77777777" w:rsidR="00A1512A" w:rsidRPr="0007390D" w:rsidRDefault="00597C99" w:rsidP="003D1A1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uwzględniać niepewności pomiarów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przy sporządzaniu wykresów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A4D97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sprawdzić, jak niepewność pomiaru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danej wielkości fizycznej wpływa na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niepewność pomiaru pośredniego,</w:t>
            </w:r>
          </w:p>
          <w:p w14:paraId="57AF6D53" w14:textId="77777777" w:rsidR="00A1512A" w:rsidRPr="0007390D" w:rsidRDefault="00597C99" w:rsidP="003D1A1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przeprowadzić analizę wyni</w:t>
            </w:r>
            <w:r w:rsidR="007F79EF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-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ków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pomiaru pośredniego</w:t>
            </w:r>
          </w:p>
        </w:tc>
        <w:tc>
          <w:tcPr>
            <w:tcW w:w="3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1F055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obliczyć niepewność mierzonej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pośrednio wielkości zależnej od jednej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zmiennej,</w:t>
            </w:r>
          </w:p>
          <w:p w14:paraId="656DA4EC" w14:textId="77777777" w:rsidR="00597C99" w:rsidRPr="0007390D" w:rsidRDefault="00597C99" w:rsidP="00597C99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obliczyć niepewność mierzonej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pośrednio wielkości zależnej od dwóch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zmiennych,</w:t>
            </w:r>
          </w:p>
          <w:p w14:paraId="3A5CECD8" w14:textId="77777777" w:rsidR="00A1512A" w:rsidRPr="0007390D" w:rsidRDefault="00597C99" w:rsidP="003D1A1E">
            <w:pPr>
              <w:pStyle w:val="kropa"/>
              <w:tabs>
                <w:tab w:val="left" w:pos="183"/>
              </w:tabs>
              <w:ind w:left="42" w:firstLine="0"/>
              <w:rPr>
                <w:rFonts w:ascii="Avenir Next LT Pro" w:hAnsi="Avenir Next LT Pro"/>
                <w:color w:val="auto"/>
                <w:sz w:val="20"/>
                <w:szCs w:val="20"/>
              </w:rPr>
            </w:pP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stosować poprawny zapis wyniku</w:t>
            </w:r>
            <w:r w:rsidR="003D1A1E"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 xml:space="preserve"> pomiaru wraz z </w:t>
            </w:r>
            <w:r w:rsidRPr="0007390D">
              <w:rPr>
                <w:rFonts w:ascii="Avenir Next LT Pro" w:hAnsi="Avenir Next LT Pro"/>
                <w:color w:val="auto"/>
                <w:sz w:val="20"/>
                <w:szCs w:val="20"/>
              </w:rPr>
              <w:t>niepewnością standardową</w:t>
            </w:r>
          </w:p>
        </w:tc>
      </w:tr>
    </w:tbl>
    <w:p w14:paraId="30DC59D2" w14:textId="77777777" w:rsidR="006B5810" w:rsidRPr="00F85B33" w:rsidRDefault="006B5810" w:rsidP="002913C0">
      <w:pPr>
        <w:rPr>
          <w:rFonts w:ascii="Avenir Next LT Pro" w:hAnsi="Avenir Next LT Pro" w:cs="Arial"/>
        </w:rPr>
      </w:pPr>
    </w:p>
    <w:sectPr w:rsidR="006B5810" w:rsidRPr="00F85B33" w:rsidSect="001E4CB0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BE1E" w14:textId="77777777" w:rsidR="00310BA3" w:rsidRDefault="00310BA3" w:rsidP="00285D6F">
      <w:pPr>
        <w:spacing w:after="0" w:line="240" w:lineRule="auto"/>
      </w:pPr>
      <w:r>
        <w:separator/>
      </w:r>
    </w:p>
  </w:endnote>
  <w:endnote w:type="continuationSeparator" w:id="0">
    <w:p w14:paraId="2F4ECBE3" w14:textId="77777777" w:rsidR="00310BA3" w:rsidRDefault="00310BA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CD6B" w14:textId="77777777" w:rsidR="00310BA3" w:rsidRDefault="00310BA3" w:rsidP="00285D6F">
      <w:pPr>
        <w:spacing w:after="0" w:line="240" w:lineRule="auto"/>
      </w:pPr>
      <w:r>
        <w:separator/>
      </w:r>
    </w:p>
  </w:footnote>
  <w:footnote w:type="continuationSeparator" w:id="0">
    <w:p w14:paraId="5E407359" w14:textId="77777777" w:rsidR="00310BA3" w:rsidRDefault="00310BA3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0315"/>
    <w:multiLevelType w:val="hybridMultilevel"/>
    <w:tmpl w:val="8AB24B12"/>
    <w:lvl w:ilvl="0" w:tplc="B470AA3C">
      <w:start w:val="1"/>
      <w:numFmt w:val="bullet"/>
      <w:pStyle w:val="kropa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3639E"/>
    <w:rsid w:val="00046043"/>
    <w:rsid w:val="0007390D"/>
    <w:rsid w:val="00090ABE"/>
    <w:rsid w:val="000935C3"/>
    <w:rsid w:val="000A2134"/>
    <w:rsid w:val="001066A5"/>
    <w:rsid w:val="00195F94"/>
    <w:rsid w:val="001C75E3"/>
    <w:rsid w:val="001E4CB0"/>
    <w:rsid w:val="001F0820"/>
    <w:rsid w:val="002003CC"/>
    <w:rsid w:val="002126AE"/>
    <w:rsid w:val="002216A7"/>
    <w:rsid w:val="002274D9"/>
    <w:rsid w:val="00245DA5"/>
    <w:rsid w:val="00255F68"/>
    <w:rsid w:val="00285D6F"/>
    <w:rsid w:val="002913C0"/>
    <w:rsid w:val="002D04F8"/>
    <w:rsid w:val="002D4B53"/>
    <w:rsid w:val="002F1910"/>
    <w:rsid w:val="00310BA3"/>
    <w:rsid w:val="003154F5"/>
    <w:rsid w:val="00317434"/>
    <w:rsid w:val="003572A4"/>
    <w:rsid w:val="0036000A"/>
    <w:rsid w:val="00367035"/>
    <w:rsid w:val="0036755F"/>
    <w:rsid w:val="00375DC6"/>
    <w:rsid w:val="0038367C"/>
    <w:rsid w:val="00392F07"/>
    <w:rsid w:val="003951C9"/>
    <w:rsid w:val="003B19DC"/>
    <w:rsid w:val="003D1A1E"/>
    <w:rsid w:val="004207EC"/>
    <w:rsid w:val="00435B7E"/>
    <w:rsid w:val="00435CEF"/>
    <w:rsid w:val="00481008"/>
    <w:rsid w:val="004D2114"/>
    <w:rsid w:val="00511AE7"/>
    <w:rsid w:val="00534F55"/>
    <w:rsid w:val="0055496B"/>
    <w:rsid w:val="00560073"/>
    <w:rsid w:val="00592B22"/>
    <w:rsid w:val="00597C99"/>
    <w:rsid w:val="005A0FDC"/>
    <w:rsid w:val="005C0B5D"/>
    <w:rsid w:val="0060038D"/>
    <w:rsid w:val="00602ABB"/>
    <w:rsid w:val="00603A5A"/>
    <w:rsid w:val="00665510"/>
    <w:rsid w:val="00666365"/>
    <w:rsid w:val="00672759"/>
    <w:rsid w:val="00673CFB"/>
    <w:rsid w:val="006A7E3B"/>
    <w:rsid w:val="006B5810"/>
    <w:rsid w:val="00793FE9"/>
    <w:rsid w:val="007963FD"/>
    <w:rsid w:val="007B2E3C"/>
    <w:rsid w:val="007B3CB5"/>
    <w:rsid w:val="007B5F8E"/>
    <w:rsid w:val="007D33A0"/>
    <w:rsid w:val="007F79EF"/>
    <w:rsid w:val="0080636C"/>
    <w:rsid w:val="00823621"/>
    <w:rsid w:val="0083577E"/>
    <w:rsid w:val="00860934"/>
    <w:rsid w:val="008648E0"/>
    <w:rsid w:val="00870EEB"/>
    <w:rsid w:val="008901C0"/>
    <w:rsid w:val="0089186E"/>
    <w:rsid w:val="008C2636"/>
    <w:rsid w:val="008C2974"/>
    <w:rsid w:val="008D02F8"/>
    <w:rsid w:val="009130E5"/>
    <w:rsid w:val="00914856"/>
    <w:rsid w:val="00937E88"/>
    <w:rsid w:val="009527BC"/>
    <w:rsid w:val="00973301"/>
    <w:rsid w:val="00996ADD"/>
    <w:rsid w:val="009976A7"/>
    <w:rsid w:val="009D4894"/>
    <w:rsid w:val="009D7A3E"/>
    <w:rsid w:val="009E0F62"/>
    <w:rsid w:val="00A1512A"/>
    <w:rsid w:val="00A239DF"/>
    <w:rsid w:val="00A55C95"/>
    <w:rsid w:val="00A5798A"/>
    <w:rsid w:val="00A848BA"/>
    <w:rsid w:val="00AA4096"/>
    <w:rsid w:val="00AB49BA"/>
    <w:rsid w:val="00AC3F1C"/>
    <w:rsid w:val="00B131F2"/>
    <w:rsid w:val="00B1574E"/>
    <w:rsid w:val="00B63701"/>
    <w:rsid w:val="00B72A58"/>
    <w:rsid w:val="00B86BD2"/>
    <w:rsid w:val="00B92668"/>
    <w:rsid w:val="00BB5386"/>
    <w:rsid w:val="00BD6829"/>
    <w:rsid w:val="00C539BA"/>
    <w:rsid w:val="00C64626"/>
    <w:rsid w:val="00CF6F46"/>
    <w:rsid w:val="00D140F9"/>
    <w:rsid w:val="00D17CDE"/>
    <w:rsid w:val="00D22D55"/>
    <w:rsid w:val="00DA40E2"/>
    <w:rsid w:val="00DD26A2"/>
    <w:rsid w:val="00E12D94"/>
    <w:rsid w:val="00E2423A"/>
    <w:rsid w:val="00E40EE2"/>
    <w:rsid w:val="00E47DA1"/>
    <w:rsid w:val="00E94882"/>
    <w:rsid w:val="00EB10B5"/>
    <w:rsid w:val="00EC12C2"/>
    <w:rsid w:val="00EE01FE"/>
    <w:rsid w:val="00F4022E"/>
    <w:rsid w:val="00F47557"/>
    <w:rsid w:val="00F630DC"/>
    <w:rsid w:val="00F8335F"/>
    <w:rsid w:val="00F85B33"/>
    <w:rsid w:val="00F9304A"/>
    <w:rsid w:val="00FD28CB"/>
    <w:rsid w:val="00FD3A8B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F40ED"/>
  <w15:docId w15:val="{2BCF096C-2D94-426D-A0CB-88980D1D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1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styleId="Tekstzastpczy">
    <w:name w:val="Placeholder Text"/>
    <w:basedOn w:val="Domylnaczcionkaakapitu"/>
    <w:uiPriority w:val="99"/>
    <w:semiHidden/>
    <w:rsid w:val="00DA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2FFB-A4FE-48C2-B2D3-1721B7EF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Jacek Zimolag</cp:lastModifiedBy>
  <cp:revision>3</cp:revision>
  <cp:lastPrinted>2022-08-29T19:27:00Z</cp:lastPrinted>
  <dcterms:created xsi:type="dcterms:W3CDTF">2022-08-29T19:27:00Z</dcterms:created>
  <dcterms:modified xsi:type="dcterms:W3CDTF">2022-08-29T19:39:00Z</dcterms:modified>
</cp:coreProperties>
</file>